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657600" cy="752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57600" cy="752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240" w:lineRule="auto"/>
        <w:ind w:left="2160"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THE PATIENT'S BILL OF RIGHTS </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Dental Programs of the University of Alaska Anchorage presents this "Bill of Rights" with the expectation that the observance of these rights contributes to more effective patient care. The faculty, staff, and Dental Program students on behalf of the patients must support these rights as an integral part of Comprehensive Dental Care.  It is recognized that a personal relationship of trust between the Dental Programs' student and the patient is essential for the provision of proper ethical dental treatment.  The traditional dental auxiliary-patient relationship has a different dimension when care is rendered within an educational institution.  It is in recognition of these factors that these rights are affirmed.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patient has a right to:</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Personal dignity at all times </w:t>
      </w:r>
    </w:p>
    <w:p w:rsidR="00000000" w:rsidDel="00000000" w:rsidP="00000000" w:rsidRDefault="00000000" w:rsidRPr="00000000" w14:paraId="0000000B">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Considerate and respectful care </w:t>
      </w:r>
    </w:p>
    <w:p w:rsidR="00000000" w:rsidDel="00000000" w:rsidP="00000000" w:rsidRDefault="00000000" w:rsidRPr="00000000" w14:paraId="0000000C">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Responsible health care and professional standards that are continuously monitored and reviewed </w:t>
      </w:r>
    </w:p>
    <w:p w:rsidR="00000000" w:rsidDel="00000000" w:rsidP="00000000" w:rsidRDefault="00000000" w:rsidRPr="00000000" w14:paraId="0000000D">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Full information in understandable terms of their present dental health status, required treatment, and expected results of treatment</w:t>
      </w:r>
    </w:p>
    <w:p w:rsidR="00000000" w:rsidDel="00000000" w:rsidP="00000000" w:rsidRDefault="00000000" w:rsidRPr="00000000" w14:paraId="0000000E">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Receive necessary information </w:t>
      </w:r>
    </w:p>
    <w:p w:rsidR="00000000" w:rsidDel="00000000" w:rsidP="00000000" w:rsidRDefault="00000000" w:rsidRPr="00000000" w14:paraId="0000000F">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Give informed consent prior to any treatment </w:t>
      </w:r>
    </w:p>
    <w:p w:rsidR="00000000" w:rsidDel="00000000" w:rsidP="00000000" w:rsidRDefault="00000000" w:rsidRPr="00000000" w14:paraId="00000010">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Privacy of personal data </w:t>
      </w:r>
    </w:p>
    <w:p w:rsidR="00000000" w:rsidDel="00000000" w:rsidP="00000000" w:rsidRDefault="00000000" w:rsidRPr="00000000" w14:paraId="00000011">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Expect all records pertaining to care are available only to those directly concerned with such care </w:t>
      </w:r>
    </w:p>
    <w:p w:rsidR="00000000" w:rsidDel="00000000" w:rsidP="00000000" w:rsidRDefault="00000000" w:rsidRPr="00000000" w14:paraId="00000012">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Obtain information about any relationship between the UAA Dental Hygiene Clinic and other facilities offering treatment or evaluation.</w:t>
      </w:r>
    </w:p>
    <w:p w:rsidR="00000000" w:rsidDel="00000000" w:rsidP="00000000" w:rsidRDefault="00000000" w:rsidRPr="00000000" w14:paraId="00000013">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Be advised if the Dental Programs proposes to engage in experimentation affecting treatment </w:t>
      </w:r>
    </w:p>
    <w:p w:rsidR="00000000" w:rsidDel="00000000" w:rsidP="00000000" w:rsidRDefault="00000000" w:rsidRPr="00000000" w14:paraId="00000014">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Have the right to refuse to participate in research </w:t>
      </w:r>
    </w:p>
    <w:p w:rsidR="00000000" w:rsidDel="00000000" w:rsidP="00000000" w:rsidRDefault="00000000" w:rsidRPr="00000000" w14:paraId="00000015">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Receive reasonable, continuous care and appropriate referrals </w:t>
      </w:r>
    </w:p>
    <w:p w:rsidR="00000000" w:rsidDel="00000000" w:rsidP="00000000" w:rsidRDefault="00000000" w:rsidRPr="00000000" w14:paraId="00000016">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Receive an explanation regarding the fee schedule regardless of the source of payment </w:t>
      </w:r>
    </w:p>
    <w:p w:rsidR="00000000" w:rsidDel="00000000" w:rsidP="00000000" w:rsidRDefault="00000000" w:rsidRPr="00000000" w14:paraId="00000017">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Be informed of rules and regulations, which apply to the patient's conduct                     </w:t>
      </w:r>
    </w:p>
    <w:p w:rsidR="00000000" w:rsidDel="00000000" w:rsidP="00000000" w:rsidRDefault="00000000" w:rsidRPr="00000000" w14:paraId="00000018">
      <w:pPr>
        <w:spacing w:line="276"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Redress of grievances in a reasonably, efficient and timely fashion </w:t>
      </w:r>
    </w:p>
    <w:p w:rsidR="00000000" w:rsidDel="00000000" w:rsidP="00000000" w:rsidRDefault="00000000" w:rsidRPr="00000000" w14:paraId="00000019">
      <w:pPr>
        <w:spacing w:line="276" w:lineRule="auto"/>
        <w:ind w:left="450"/>
        <w:rPr/>
      </w:pPr>
      <w:r w:rsidDel="00000000" w:rsidR="00000000" w:rsidRPr="00000000">
        <w:rPr>
          <w:rFonts w:ascii="Times New Roman" w:cs="Times New Roman" w:eastAsia="Times New Roman" w:hAnsi="Times New Roman"/>
          <w:sz w:val="24"/>
          <w:szCs w:val="24"/>
          <w:rtl w:val="0"/>
        </w:rPr>
        <w:t xml:space="preserve">16.   Choose to maintain oral health or disease.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