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CBE31" w14:textId="4DD31C72" w:rsidR="007E3523" w:rsidRDefault="00AB67FD" w:rsidP="00661D6E">
      <w:pPr>
        <w:pStyle w:val="ListParagraph"/>
        <w:jc w:val="center"/>
        <w:rPr>
          <w:b/>
          <w:sz w:val="32"/>
          <w:szCs w:val="32"/>
        </w:rPr>
      </w:pPr>
      <w:r>
        <w:rPr>
          <w:noProof/>
        </w:rPr>
        <w:drawing>
          <wp:inline distT="0" distB="0" distL="0" distR="0" wp14:anchorId="192A21AB" wp14:editId="24BF5BC5">
            <wp:extent cx="3815080" cy="787400"/>
            <wp:effectExtent l="0" t="0" r="0" b="0"/>
            <wp:docPr id="18" name="Picture 18" title="CB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BPP_2color.jpg"/>
                    <pic:cNvPicPr/>
                  </pic:nvPicPr>
                  <pic:blipFill>
                    <a:blip r:embed="rId10">
                      <a:extLst>
                        <a:ext uri="{28A0092B-C50C-407E-A947-70E740481C1C}">
                          <a14:useLocalDpi xmlns:a14="http://schemas.microsoft.com/office/drawing/2010/main" val="0"/>
                        </a:ext>
                      </a:extLst>
                    </a:blip>
                    <a:stretch>
                      <a:fillRect/>
                    </a:stretch>
                  </pic:blipFill>
                  <pic:spPr>
                    <a:xfrm>
                      <a:off x="0" y="0"/>
                      <a:ext cx="3815080" cy="787400"/>
                    </a:xfrm>
                    <a:prstGeom prst="rect">
                      <a:avLst/>
                    </a:prstGeom>
                  </pic:spPr>
                </pic:pic>
              </a:graphicData>
            </a:graphic>
          </wp:inline>
        </w:drawing>
      </w:r>
    </w:p>
    <w:p w14:paraId="46ABF497" w14:textId="36F72837" w:rsidR="00661D6E" w:rsidRDefault="00661D6E" w:rsidP="00661D6E">
      <w:pPr>
        <w:spacing w:after="240" w:line="720" w:lineRule="auto"/>
        <w:jc w:val="center"/>
        <w:rPr>
          <w:b/>
          <w:sz w:val="32"/>
          <w:szCs w:val="32"/>
        </w:rPr>
      </w:pPr>
    </w:p>
    <w:p w14:paraId="1B9ECC3B" w14:textId="77777777" w:rsidR="00661D6E" w:rsidRDefault="00661D6E" w:rsidP="00661D6E">
      <w:pPr>
        <w:spacing w:before="240" w:after="240" w:line="720" w:lineRule="auto"/>
        <w:jc w:val="center"/>
        <w:rPr>
          <w:b/>
          <w:sz w:val="32"/>
          <w:szCs w:val="32"/>
        </w:rPr>
      </w:pPr>
    </w:p>
    <w:p w14:paraId="50595469" w14:textId="4A741F44" w:rsidR="007E3523" w:rsidRPr="00C55ED6" w:rsidRDefault="007E3523" w:rsidP="00C55ED6">
      <w:pPr>
        <w:pStyle w:val="Title"/>
      </w:pPr>
      <w:r w:rsidRPr="00C55ED6">
        <w:t>Bachelor of Business Administration (BBA) Educational Effectiveness Assessment Plan</w:t>
      </w:r>
    </w:p>
    <w:p w14:paraId="0E082E98" w14:textId="16A5816D" w:rsidR="007E3523" w:rsidRPr="007E3523" w:rsidRDefault="007E3523" w:rsidP="007E3523">
      <w:pPr>
        <w:jc w:val="center"/>
        <w:rPr>
          <w:b/>
          <w:sz w:val="32"/>
          <w:szCs w:val="32"/>
        </w:rPr>
      </w:pPr>
      <w:bookmarkStart w:id="0" w:name="_GoBack"/>
      <w:bookmarkEnd w:id="0"/>
    </w:p>
    <w:p w14:paraId="6AF026A7" w14:textId="5245BA7A" w:rsidR="007E3523" w:rsidRPr="003D0696" w:rsidRDefault="007E3523" w:rsidP="007E3523">
      <w:pPr>
        <w:jc w:val="center"/>
        <w:rPr>
          <w:rFonts w:eastAsia="Times New Roman" w:cs="Times New Roman"/>
          <w:b/>
          <w:sz w:val="32"/>
          <w:szCs w:val="32"/>
        </w:rPr>
      </w:pPr>
      <w:r w:rsidRPr="003D0696">
        <w:rPr>
          <w:b/>
          <w:sz w:val="32"/>
          <w:szCs w:val="32"/>
        </w:rPr>
        <w:t>Versio</w:t>
      </w:r>
      <w:r w:rsidR="009C7AC2">
        <w:rPr>
          <w:b/>
          <w:sz w:val="32"/>
          <w:szCs w:val="32"/>
        </w:rPr>
        <w:t>n 2024</w:t>
      </w:r>
    </w:p>
    <w:p w14:paraId="13558857" w14:textId="77777777" w:rsidR="00661D6E" w:rsidRPr="003D0696" w:rsidRDefault="00661D6E" w:rsidP="00661D6E">
      <w:pPr>
        <w:spacing w:after="240" w:line="720" w:lineRule="auto"/>
        <w:jc w:val="center"/>
        <w:rPr>
          <w:b/>
          <w:sz w:val="32"/>
          <w:szCs w:val="32"/>
        </w:rPr>
      </w:pPr>
    </w:p>
    <w:p w14:paraId="535C27ED" w14:textId="77777777" w:rsidR="00661D6E" w:rsidRPr="003D0696" w:rsidRDefault="00661D6E" w:rsidP="00661D6E">
      <w:pPr>
        <w:spacing w:before="240" w:after="240" w:line="720" w:lineRule="auto"/>
        <w:jc w:val="center"/>
        <w:rPr>
          <w:b/>
          <w:sz w:val="32"/>
          <w:szCs w:val="32"/>
        </w:rPr>
      </w:pPr>
    </w:p>
    <w:p w14:paraId="3912F293" w14:textId="74C40545" w:rsidR="007E3523" w:rsidRDefault="007E3523" w:rsidP="007E3523">
      <w:pPr>
        <w:jc w:val="center"/>
        <w:rPr>
          <w:sz w:val="28"/>
          <w:szCs w:val="28"/>
        </w:rPr>
      </w:pPr>
      <w:r w:rsidRPr="003D0696">
        <w:rPr>
          <w:sz w:val="28"/>
          <w:szCs w:val="28"/>
        </w:rPr>
        <w:t>Approved</w:t>
      </w:r>
      <w:r w:rsidRPr="003D0696">
        <w:rPr>
          <w:spacing w:val="-8"/>
          <w:sz w:val="28"/>
          <w:szCs w:val="28"/>
        </w:rPr>
        <w:t xml:space="preserve"> </w:t>
      </w:r>
      <w:r w:rsidRPr="003D0696">
        <w:rPr>
          <w:spacing w:val="-2"/>
          <w:sz w:val="28"/>
          <w:szCs w:val="28"/>
        </w:rPr>
        <w:t>by</w:t>
      </w:r>
      <w:r w:rsidRPr="003D0696">
        <w:rPr>
          <w:spacing w:val="-7"/>
          <w:sz w:val="28"/>
          <w:szCs w:val="28"/>
        </w:rPr>
        <w:t xml:space="preserve"> </w:t>
      </w:r>
      <w:r w:rsidRPr="003D0696">
        <w:rPr>
          <w:sz w:val="28"/>
          <w:szCs w:val="28"/>
        </w:rPr>
        <w:t>the</w:t>
      </w:r>
      <w:r w:rsidRPr="003D0696">
        <w:rPr>
          <w:spacing w:val="-8"/>
          <w:sz w:val="28"/>
          <w:szCs w:val="28"/>
        </w:rPr>
        <w:t xml:space="preserve"> </w:t>
      </w:r>
      <w:r w:rsidRPr="003D0696">
        <w:rPr>
          <w:sz w:val="28"/>
          <w:szCs w:val="28"/>
        </w:rPr>
        <w:t>CBPP</w:t>
      </w:r>
      <w:r w:rsidRPr="003D0696">
        <w:rPr>
          <w:spacing w:val="-7"/>
          <w:sz w:val="28"/>
          <w:szCs w:val="28"/>
        </w:rPr>
        <w:t xml:space="preserve"> </w:t>
      </w:r>
      <w:r w:rsidRPr="003D0696">
        <w:rPr>
          <w:sz w:val="28"/>
          <w:szCs w:val="28"/>
        </w:rPr>
        <w:t>faculty</w:t>
      </w:r>
      <w:r w:rsidRPr="003D0696">
        <w:rPr>
          <w:spacing w:val="-8"/>
          <w:sz w:val="28"/>
          <w:szCs w:val="28"/>
        </w:rPr>
        <w:t xml:space="preserve"> </w:t>
      </w:r>
      <w:r w:rsidR="45F0E96A" w:rsidRPr="003D0696">
        <w:rPr>
          <w:spacing w:val="-8"/>
          <w:sz w:val="28"/>
          <w:szCs w:val="28"/>
        </w:rPr>
        <w:t>i</w:t>
      </w:r>
      <w:r w:rsidRPr="003D0696">
        <w:rPr>
          <w:sz w:val="28"/>
          <w:szCs w:val="28"/>
        </w:rPr>
        <w:t>n</w:t>
      </w:r>
    </w:p>
    <w:p w14:paraId="0E0C34F8" w14:textId="1FA03DA5" w:rsidR="009C7AC2" w:rsidRPr="003D0696" w:rsidRDefault="009C7AC2" w:rsidP="007E3523">
      <w:pPr>
        <w:jc w:val="center"/>
        <w:rPr>
          <w:rFonts w:eastAsia="Times New Roman" w:cs="Times New Roman"/>
          <w:sz w:val="28"/>
          <w:szCs w:val="28"/>
        </w:rPr>
      </w:pPr>
      <w:r>
        <w:rPr>
          <w:sz w:val="28"/>
          <w:szCs w:val="28"/>
        </w:rPr>
        <w:t>March 2024</w:t>
      </w:r>
    </w:p>
    <w:p w14:paraId="7C75D4EE" w14:textId="77777777" w:rsidR="007E3523" w:rsidRPr="003D0696" w:rsidRDefault="007E3523" w:rsidP="007E3523">
      <w:pPr>
        <w:jc w:val="center"/>
        <w:rPr>
          <w:sz w:val="28"/>
          <w:szCs w:val="32"/>
        </w:rPr>
      </w:pPr>
    </w:p>
    <w:p w14:paraId="4F769650" w14:textId="4C33D1B1" w:rsidR="007E3523" w:rsidRDefault="007E3523" w:rsidP="7DA927AD">
      <w:pPr>
        <w:jc w:val="center"/>
        <w:rPr>
          <w:sz w:val="28"/>
          <w:szCs w:val="28"/>
        </w:rPr>
      </w:pPr>
      <w:r w:rsidRPr="003D0696">
        <w:rPr>
          <w:sz w:val="28"/>
          <w:szCs w:val="28"/>
        </w:rPr>
        <w:t>Submitted</w:t>
      </w:r>
      <w:r w:rsidRPr="003D0696">
        <w:rPr>
          <w:spacing w:val="-15"/>
          <w:sz w:val="28"/>
          <w:szCs w:val="28"/>
        </w:rPr>
        <w:t xml:space="preserve"> </w:t>
      </w:r>
      <w:r w:rsidRPr="003D0696">
        <w:rPr>
          <w:sz w:val="28"/>
          <w:szCs w:val="28"/>
        </w:rPr>
        <w:t>to</w:t>
      </w:r>
      <w:r w:rsidRPr="003D0696">
        <w:rPr>
          <w:rFonts w:eastAsia="Times New Roman" w:cs="Times New Roman"/>
          <w:sz w:val="28"/>
          <w:szCs w:val="28"/>
        </w:rPr>
        <w:t xml:space="preserve"> </w:t>
      </w:r>
      <w:r w:rsidRPr="003D0696">
        <w:rPr>
          <w:sz w:val="28"/>
          <w:szCs w:val="28"/>
        </w:rPr>
        <w:t>the</w:t>
      </w:r>
      <w:r w:rsidRPr="003D0696">
        <w:rPr>
          <w:spacing w:val="-8"/>
          <w:sz w:val="28"/>
          <w:szCs w:val="28"/>
        </w:rPr>
        <w:t xml:space="preserve"> </w:t>
      </w:r>
      <w:r w:rsidRPr="003D0696">
        <w:rPr>
          <w:sz w:val="28"/>
          <w:szCs w:val="28"/>
        </w:rPr>
        <w:t>Dean</w:t>
      </w:r>
      <w:r w:rsidRPr="003D0696">
        <w:rPr>
          <w:spacing w:val="-8"/>
          <w:sz w:val="28"/>
          <w:szCs w:val="28"/>
        </w:rPr>
        <w:t xml:space="preserve"> </w:t>
      </w:r>
      <w:r w:rsidRPr="003D0696">
        <w:rPr>
          <w:sz w:val="28"/>
          <w:szCs w:val="28"/>
        </w:rPr>
        <w:t>of</w:t>
      </w:r>
      <w:r w:rsidRPr="003D0696">
        <w:rPr>
          <w:spacing w:val="-6"/>
          <w:sz w:val="28"/>
          <w:szCs w:val="28"/>
        </w:rPr>
        <w:t xml:space="preserve"> </w:t>
      </w:r>
      <w:r w:rsidRPr="003D0696">
        <w:rPr>
          <w:sz w:val="28"/>
          <w:szCs w:val="28"/>
        </w:rPr>
        <w:t>the</w:t>
      </w:r>
      <w:r w:rsidRPr="003D0696">
        <w:rPr>
          <w:spacing w:val="-8"/>
          <w:sz w:val="28"/>
          <w:szCs w:val="28"/>
        </w:rPr>
        <w:t xml:space="preserve"> </w:t>
      </w:r>
      <w:r w:rsidRPr="003D0696">
        <w:rPr>
          <w:spacing w:val="-2"/>
          <w:sz w:val="28"/>
          <w:szCs w:val="28"/>
        </w:rPr>
        <w:t>College</w:t>
      </w:r>
      <w:r w:rsidRPr="003D0696">
        <w:rPr>
          <w:spacing w:val="-9"/>
          <w:sz w:val="28"/>
          <w:szCs w:val="28"/>
        </w:rPr>
        <w:t xml:space="preserve"> </w:t>
      </w:r>
      <w:r w:rsidRPr="003D0696">
        <w:rPr>
          <w:sz w:val="28"/>
          <w:szCs w:val="28"/>
        </w:rPr>
        <w:t>of</w:t>
      </w:r>
      <w:r w:rsidRPr="003D0696">
        <w:rPr>
          <w:spacing w:val="-6"/>
          <w:sz w:val="28"/>
          <w:szCs w:val="28"/>
        </w:rPr>
        <w:t xml:space="preserve"> </w:t>
      </w:r>
      <w:r w:rsidRPr="003D0696">
        <w:rPr>
          <w:spacing w:val="-2"/>
          <w:sz w:val="28"/>
          <w:szCs w:val="28"/>
        </w:rPr>
        <w:t>Business</w:t>
      </w:r>
      <w:r w:rsidRPr="003D0696">
        <w:rPr>
          <w:spacing w:val="-7"/>
          <w:sz w:val="28"/>
          <w:szCs w:val="28"/>
        </w:rPr>
        <w:t xml:space="preserve"> </w:t>
      </w:r>
      <w:r w:rsidRPr="003D0696">
        <w:rPr>
          <w:sz w:val="28"/>
          <w:szCs w:val="28"/>
        </w:rPr>
        <w:t>and</w:t>
      </w:r>
      <w:r w:rsidRPr="003D0696">
        <w:rPr>
          <w:spacing w:val="-13"/>
          <w:sz w:val="28"/>
          <w:szCs w:val="28"/>
        </w:rPr>
        <w:t xml:space="preserve"> </w:t>
      </w:r>
      <w:r w:rsidRPr="003D0696">
        <w:rPr>
          <w:sz w:val="28"/>
          <w:szCs w:val="28"/>
        </w:rPr>
        <w:t>Public</w:t>
      </w:r>
      <w:r w:rsidRPr="003D0696">
        <w:rPr>
          <w:spacing w:val="-6"/>
          <w:sz w:val="28"/>
          <w:szCs w:val="28"/>
        </w:rPr>
        <w:t xml:space="preserve"> </w:t>
      </w:r>
      <w:r w:rsidRPr="003D0696">
        <w:rPr>
          <w:spacing w:val="-2"/>
          <w:sz w:val="28"/>
          <w:szCs w:val="28"/>
        </w:rPr>
        <w:t>Policy</w:t>
      </w:r>
      <w:r w:rsidRPr="003D0696">
        <w:rPr>
          <w:spacing w:val="-4"/>
          <w:sz w:val="28"/>
          <w:szCs w:val="28"/>
        </w:rPr>
        <w:t xml:space="preserve"> </w:t>
      </w:r>
      <w:r w:rsidR="050E443A" w:rsidRPr="003D0696">
        <w:rPr>
          <w:spacing w:val="-4"/>
          <w:sz w:val="28"/>
          <w:szCs w:val="28"/>
        </w:rPr>
        <w:t>i</w:t>
      </w:r>
      <w:r w:rsidRPr="003D0696">
        <w:rPr>
          <w:sz w:val="28"/>
          <w:szCs w:val="28"/>
        </w:rPr>
        <w:t xml:space="preserve">n </w:t>
      </w:r>
    </w:p>
    <w:p w14:paraId="13714B9D" w14:textId="5EBF725B" w:rsidR="007E3523" w:rsidRPr="009C7AC2" w:rsidRDefault="009C7AC2" w:rsidP="009C7AC2">
      <w:pPr>
        <w:jc w:val="center"/>
        <w:rPr>
          <w:rFonts w:eastAsia="Times New Roman" w:cs="Times New Roman"/>
          <w:i/>
          <w:iCs/>
          <w:sz w:val="28"/>
          <w:szCs w:val="28"/>
        </w:rPr>
      </w:pPr>
      <w:r>
        <w:rPr>
          <w:sz w:val="28"/>
          <w:szCs w:val="28"/>
        </w:rPr>
        <w:t>March 2024</w:t>
      </w:r>
    </w:p>
    <w:p w14:paraId="18034DBE" w14:textId="262853A2" w:rsidR="00C55ED6" w:rsidRDefault="00C55ED6" w:rsidP="00C55ED6">
      <w:pPr>
        <w:spacing w:line="480" w:lineRule="auto"/>
        <w:jc w:val="center"/>
        <w:rPr>
          <w:sz w:val="28"/>
          <w:szCs w:val="28"/>
        </w:rPr>
      </w:pPr>
    </w:p>
    <w:p w14:paraId="741D3EC5" w14:textId="77777777" w:rsidR="00CF3ECB" w:rsidRPr="003D0696" w:rsidRDefault="00CF3ECB" w:rsidP="00C55ED6">
      <w:pPr>
        <w:spacing w:line="480" w:lineRule="auto"/>
        <w:jc w:val="center"/>
        <w:rPr>
          <w:sz w:val="28"/>
          <w:szCs w:val="28"/>
        </w:rPr>
      </w:pPr>
    </w:p>
    <w:p w14:paraId="1E093833" w14:textId="1D5ED886" w:rsidR="00CF3ECB" w:rsidRPr="008C46A6" w:rsidRDefault="00CF3ECB" w:rsidP="008C46A6">
      <w:pPr>
        <w:jc w:val="center"/>
        <w:rPr>
          <w:sz w:val="22"/>
          <w:szCs w:val="28"/>
        </w:rPr>
      </w:pPr>
      <w:r w:rsidRPr="008C46A6">
        <w:rPr>
          <w:sz w:val="22"/>
          <w:szCs w:val="28"/>
        </w:rPr>
        <w:t xml:space="preserve">Reviewed by the college committee: </w:t>
      </w:r>
      <w:r>
        <w:rPr>
          <w:sz w:val="22"/>
          <w:szCs w:val="28"/>
        </w:rPr>
        <w:t>4/2/24</w:t>
      </w:r>
    </w:p>
    <w:p w14:paraId="62BDB15A" w14:textId="518E828F" w:rsidR="00CF3ECB" w:rsidRPr="008C46A6" w:rsidRDefault="00CF3ECB" w:rsidP="008C46A6">
      <w:pPr>
        <w:jc w:val="center"/>
        <w:rPr>
          <w:sz w:val="22"/>
          <w:szCs w:val="28"/>
        </w:rPr>
      </w:pPr>
      <w:r w:rsidRPr="008C46A6">
        <w:rPr>
          <w:sz w:val="22"/>
          <w:szCs w:val="28"/>
        </w:rPr>
        <w:t xml:space="preserve">Reviewed by the dean: </w:t>
      </w:r>
      <w:r>
        <w:rPr>
          <w:sz w:val="22"/>
          <w:szCs w:val="28"/>
        </w:rPr>
        <w:t>4/2/24</w:t>
      </w:r>
    </w:p>
    <w:p w14:paraId="2249A5B6" w14:textId="07CADDA0" w:rsidR="00CF3ECB" w:rsidRPr="008C46A6" w:rsidRDefault="00CF3ECB" w:rsidP="008C46A6">
      <w:pPr>
        <w:jc w:val="center"/>
        <w:rPr>
          <w:sz w:val="22"/>
          <w:szCs w:val="28"/>
        </w:rPr>
      </w:pPr>
      <w:r w:rsidRPr="008C46A6">
        <w:rPr>
          <w:sz w:val="22"/>
          <w:szCs w:val="28"/>
        </w:rPr>
        <w:t xml:space="preserve">Reviewed by the Academic Assessment Committee: </w:t>
      </w:r>
      <w:r>
        <w:rPr>
          <w:sz w:val="22"/>
          <w:szCs w:val="28"/>
        </w:rPr>
        <w:t>4/5/24</w:t>
      </w:r>
    </w:p>
    <w:p w14:paraId="687E5AD9" w14:textId="20FE125D" w:rsidR="00AB67FD" w:rsidRPr="00CF3ECB" w:rsidRDefault="00CF3ECB" w:rsidP="00CF3ECB">
      <w:pPr>
        <w:jc w:val="center"/>
        <w:rPr>
          <w:rFonts w:ascii="Roboto Condensed" w:eastAsia="Roboto Condensed" w:hAnsi="Roboto Condensed" w:cs="Roboto Condensed"/>
          <w:b/>
          <w:color w:val="000000"/>
          <w:sz w:val="20"/>
          <w:szCs w:val="20"/>
        </w:rPr>
      </w:pPr>
      <w:r w:rsidRPr="008C46A6">
        <w:rPr>
          <w:sz w:val="22"/>
          <w:szCs w:val="28"/>
        </w:rPr>
        <w:t xml:space="preserve">Reviewed by the Faculty Senate as an information item: </w:t>
      </w:r>
      <w:r>
        <w:rPr>
          <w:sz w:val="22"/>
          <w:szCs w:val="28"/>
        </w:rPr>
        <w:t>4/5</w:t>
      </w:r>
      <w:r w:rsidRPr="008C46A6">
        <w:rPr>
          <w:sz w:val="22"/>
          <w:szCs w:val="28"/>
        </w:rPr>
        <w:t>/24</w:t>
      </w:r>
    </w:p>
    <w:p w14:paraId="1D5B7947" w14:textId="77777777" w:rsidR="00CF3ECB" w:rsidRDefault="00CF3ECB">
      <w:pPr>
        <w:widowControl/>
        <w:spacing w:after="160" w:line="259" w:lineRule="auto"/>
        <w:rPr>
          <w:b/>
          <w:sz w:val="28"/>
        </w:rPr>
      </w:pPr>
      <w:r>
        <w:rPr>
          <w:b/>
          <w:sz w:val="28"/>
        </w:rPr>
        <w:br w:type="page"/>
      </w:r>
    </w:p>
    <w:p w14:paraId="5061345A" w14:textId="146C6496" w:rsidR="007E3523" w:rsidRPr="007E3523" w:rsidRDefault="007E3523" w:rsidP="007E3523">
      <w:pPr>
        <w:jc w:val="center"/>
        <w:rPr>
          <w:rFonts w:eastAsia="Times New Roman" w:cs="Times New Roman"/>
          <w:b/>
          <w:sz w:val="28"/>
          <w:szCs w:val="28"/>
        </w:rPr>
      </w:pPr>
      <w:r w:rsidRPr="007E3523">
        <w:rPr>
          <w:b/>
          <w:sz w:val="28"/>
        </w:rPr>
        <w:lastRenderedPageBreak/>
        <w:t>BBA</w:t>
      </w:r>
      <w:r w:rsidRPr="007E3523">
        <w:rPr>
          <w:rFonts w:eastAsia="Times New Roman" w:cs="Times New Roman"/>
          <w:b/>
          <w:sz w:val="28"/>
          <w:szCs w:val="28"/>
        </w:rPr>
        <w:t xml:space="preserve"> </w:t>
      </w:r>
      <w:r w:rsidRPr="007E3523">
        <w:rPr>
          <w:b/>
          <w:sz w:val="28"/>
        </w:rPr>
        <w:t>Educational</w:t>
      </w:r>
      <w:r w:rsidRPr="007E3523">
        <w:rPr>
          <w:b/>
          <w:spacing w:val="1"/>
          <w:sz w:val="28"/>
        </w:rPr>
        <w:t xml:space="preserve"> </w:t>
      </w:r>
      <w:r w:rsidRPr="007E3523">
        <w:rPr>
          <w:b/>
          <w:sz w:val="28"/>
        </w:rPr>
        <w:t>Effectiveness</w:t>
      </w:r>
      <w:r w:rsidRPr="007E3523">
        <w:rPr>
          <w:b/>
          <w:spacing w:val="2"/>
          <w:sz w:val="28"/>
        </w:rPr>
        <w:t xml:space="preserve"> Assessment Plan</w:t>
      </w:r>
    </w:p>
    <w:sdt>
      <w:sdtPr>
        <w:rPr>
          <w:rFonts w:eastAsiaTheme="minorHAnsi" w:cstheme="minorBidi"/>
          <w:bCs w:val="0"/>
          <w:sz w:val="24"/>
          <w:szCs w:val="22"/>
        </w:rPr>
        <w:id w:val="-1109654638"/>
        <w:docPartObj>
          <w:docPartGallery w:val="Table of Contents"/>
          <w:docPartUnique/>
        </w:docPartObj>
      </w:sdtPr>
      <w:sdtEndPr>
        <w:rPr>
          <w:b/>
          <w:noProof/>
        </w:rPr>
      </w:sdtEndPr>
      <w:sdtContent>
        <w:p w14:paraId="3C223FDB" w14:textId="77777777" w:rsidR="007E3523" w:rsidRPr="007E3523" w:rsidRDefault="007E3523" w:rsidP="00D6415E">
          <w:pPr>
            <w:pStyle w:val="TOCHeading"/>
          </w:pPr>
          <w:r w:rsidRPr="007E3523">
            <w:t>Table of Contents</w:t>
          </w:r>
        </w:p>
        <w:p w14:paraId="5A4B50CE" w14:textId="66451741" w:rsidR="000415B3" w:rsidRDefault="007E3523">
          <w:pPr>
            <w:pStyle w:val="TOC1"/>
            <w:tabs>
              <w:tab w:val="right" w:leader="dot" w:pos="9350"/>
            </w:tabs>
            <w:rPr>
              <w:rFonts w:asciiTheme="minorHAnsi" w:eastAsiaTheme="minorEastAsia" w:hAnsiTheme="minorHAnsi"/>
              <w:bCs w:val="0"/>
              <w:noProof/>
              <w:kern w:val="2"/>
              <w14:ligatures w14:val="standardContextual"/>
            </w:rPr>
          </w:pPr>
          <w:r w:rsidRPr="007E3523">
            <w:fldChar w:fldCharType="begin"/>
          </w:r>
          <w:r w:rsidRPr="000E5E44">
            <w:instrText xml:space="preserve"> TOC \o "1-3" \h \z \u </w:instrText>
          </w:r>
          <w:r w:rsidRPr="007E3523">
            <w:fldChar w:fldCharType="separate"/>
          </w:r>
          <w:hyperlink w:anchor="_Toc162441639" w:history="1">
            <w:r w:rsidR="000415B3" w:rsidRPr="00BF4B91">
              <w:rPr>
                <w:rStyle w:val="Hyperlink"/>
                <w:noProof/>
              </w:rPr>
              <w:t>Introduction</w:t>
            </w:r>
            <w:r w:rsidR="000415B3">
              <w:rPr>
                <w:noProof/>
                <w:webHidden/>
              </w:rPr>
              <w:tab/>
            </w:r>
            <w:r w:rsidR="000415B3">
              <w:rPr>
                <w:noProof/>
                <w:webHidden/>
              </w:rPr>
              <w:fldChar w:fldCharType="begin"/>
            </w:r>
            <w:r w:rsidR="000415B3">
              <w:rPr>
                <w:noProof/>
                <w:webHidden/>
              </w:rPr>
              <w:instrText xml:space="preserve"> PAGEREF _Toc162441639 \h </w:instrText>
            </w:r>
            <w:r w:rsidR="000415B3">
              <w:rPr>
                <w:noProof/>
                <w:webHidden/>
              </w:rPr>
            </w:r>
            <w:r w:rsidR="000415B3">
              <w:rPr>
                <w:noProof/>
                <w:webHidden/>
              </w:rPr>
              <w:fldChar w:fldCharType="separate"/>
            </w:r>
            <w:r w:rsidR="000415B3">
              <w:rPr>
                <w:noProof/>
                <w:webHidden/>
              </w:rPr>
              <w:t>3</w:t>
            </w:r>
            <w:r w:rsidR="000415B3">
              <w:rPr>
                <w:noProof/>
                <w:webHidden/>
              </w:rPr>
              <w:fldChar w:fldCharType="end"/>
            </w:r>
          </w:hyperlink>
        </w:p>
        <w:p w14:paraId="1667C42F" w14:textId="67CB4933" w:rsidR="000415B3" w:rsidRDefault="00CF3ECB">
          <w:pPr>
            <w:pStyle w:val="TOC1"/>
            <w:tabs>
              <w:tab w:val="right" w:leader="dot" w:pos="9350"/>
            </w:tabs>
            <w:rPr>
              <w:rFonts w:asciiTheme="minorHAnsi" w:eastAsiaTheme="minorEastAsia" w:hAnsiTheme="minorHAnsi"/>
              <w:bCs w:val="0"/>
              <w:noProof/>
              <w:kern w:val="2"/>
              <w14:ligatures w14:val="standardContextual"/>
            </w:rPr>
          </w:pPr>
          <w:hyperlink w:anchor="_Toc162441640" w:history="1">
            <w:r w:rsidR="000415B3" w:rsidRPr="00BF4B91">
              <w:rPr>
                <w:rStyle w:val="Hyperlink"/>
                <w:noProof/>
              </w:rPr>
              <w:t>College Mission Statement</w:t>
            </w:r>
            <w:r w:rsidR="000415B3">
              <w:rPr>
                <w:noProof/>
                <w:webHidden/>
              </w:rPr>
              <w:tab/>
            </w:r>
            <w:r w:rsidR="000415B3">
              <w:rPr>
                <w:noProof/>
                <w:webHidden/>
              </w:rPr>
              <w:fldChar w:fldCharType="begin"/>
            </w:r>
            <w:r w:rsidR="000415B3">
              <w:rPr>
                <w:noProof/>
                <w:webHidden/>
              </w:rPr>
              <w:instrText xml:space="preserve"> PAGEREF _Toc162441640 \h </w:instrText>
            </w:r>
            <w:r w:rsidR="000415B3">
              <w:rPr>
                <w:noProof/>
                <w:webHidden/>
              </w:rPr>
            </w:r>
            <w:r w:rsidR="000415B3">
              <w:rPr>
                <w:noProof/>
                <w:webHidden/>
              </w:rPr>
              <w:fldChar w:fldCharType="separate"/>
            </w:r>
            <w:r w:rsidR="000415B3">
              <w:rPr>
                <w:noProof/>
                <w:webHidden/>
              </w:rPr>
              <w:t>4</w:t>
            </w:r>
            <w:r w:rsidR="000415B3">
              <w:rPr>
                <w:noProof/>
                <w:webHidden/>
              </w:rPr>
              <w:fldChar w:fldCharType="end"/>
            </w:r>
          </w:hyperlink>
        </w:p>
        <w:p w14:paraId="25DDEE48" w14:textId="13F6CAF7" w:rsidR="000415B3" w:rsidRDefault="00CF3ECB">
          <w:pPr>
            <w:pStyle w:val="TOC1"/>
            <w:tabs>
              <w:tab w:val="right" w:leader="dot" w:pos="9350"/>
            </w:tabs>
            <w:rPr>
              <w:rFonts w:asciiTheme="minorHAnsi" w:eastAsiaTheme="minorEastAsia" w:hAnsiTheme="minorHAnsi"/>
              <w:bCs w:val="0"/>
              <w:noProof/>
              <w:kern w:val="2"/>
              <w14:ligatures w14:val="standardContextual"/>
            </w:rPr>
          </w:pPr>
          <w:hyperlink w:anchor="_Toc162441641" w:history="1">
            <w:r w:rsidR="000415B3" w:rsidRPr="00BF4B91">
              <w:rPr>
                <w:rStyle w:val="Hyperlink"/>
                <w:noProof/>
              </w:rPr>
              <w:t>Program</w:t>
            </w:r>
            <w:r w:rsidR="000415B3" w:rsidRPr="00BF4B91">
              <w:rPr>
                <w:rStyle w:val="Hyperlink"/>
                <w:noProof/>
                <w:spacing w:val="-4"/>
              </w:rPr>
              <w:t xml:space="preserve"> </w:t>
            </w:r>
            <w:r w:rsidR="000415B3" w:rsidRPr="00BF4B91">
              <w:rPr>
                <w:rStyle w:val="Hyperlink"/>
                <w:noProof/>
              </w:rPr>
              <w:t>Mission Statement</w:t>
            </w:r>
            <w:r w:rsidR="000415B3">
              <w:rPr>
                <w:noProof/>
                <w:webHidden/>
              </w:rPr>
              <w:tab/>
            </w:r>
            <w:r w:rsidR="000415B3">
              <w:rPr>
                <w:noProof/>
                <w:webHidden/>
              </w:rPr>
              <w:fldChar w:fldCharType="begin"/>
            </w:r>
            <w:r w:rsidR="000415B3">
              <w:rPr>
                <w:noProof/>
                <w:webHidden/>
              </w:rPr>
              <w:instrText xml:space="preserve"> PAGEREF _Toc162441641 \h </w:instrText>
            </w:r>
            <w:r w:rsidR="000415B3">
              <w:rPr>
                <w:noProof/>
                <w:webHidden/>
              </w:rPr>
            </w:r>
            <w:r w:rsidR="000415B3">
              <w:rPr>
                <w:noProof/>
                <w:webHidden/>
              </w:rPr>
              <w:fldChar w:fldCharType="separate"/>
            </w:r>
            <w:r w:rsidR="000415B3">
              <w:rPr>
                <w:noProof/>
                <w:webHidden/>
              </w:rPr>
              <w:t>4</w:t>
            </w:r>
            <w:r w:rsidR="000415B3">
              <w:rPr>
                <w:noProof/>
                <w:webHidden/>
              </w:rPr>
              <w:fldChar w:fldCharType="end"/>
            </w:r>
          </w:hyperlink>
        </w:p>
        <w:p w14:paraId="4E0B0444" w14:textId="293DBAD0" w:rsidR="000415B3" w:rsidRDefault="00CF3ECB">
          <w:pPr>
            <w:pStyle w:val="TOC1"/>
            <w:tabs>
              <w:tab w:val="right" w:leader="dot" w:pos="9350"/>
            </w:tabs>
            <w:rPr>
              <w:rFonts w:asciiTheme="minorHAnsi" w:eastAsiaTheme="minorEastAsia" w:hAnsiTheme="minorHAnsi"/>
              <w:bCs w:val="0"/>
              <w:noProof/>
              <w:kern w:val="2"/>
              <w14:ligatures w14:val="standardContextual"/>
            </w:rPr>
          </w:pPr>
          <w:hyperlink w:anchor="_Toc162441642" w:history="1">
            <w:r w:rsidR="000415B3" w:rsidRPr="00BF4B91">
              <w:rPr>
                <w:rStyle w:val="Hyperlink"/>
                <w:noProof/>
              </w:rPr>
              <w:t>BBA Competency Goals</w:t>
            </w:r>
            <w:r w:rsidR="000415B3">
              <w:rPr>
                <w:noProof/>
                <w:webHidden/>
              </w:rPr>
              <w:tab/>
            </w:r>
            <w:r w:rsidR="000415B3">
              <w:rPr>
                <w:noProof/>
                <w:webHidden/>
              </w:rPr>
              <w:fldChar w:fldCharType="begin"/>
            </w:r>
            <w:r w:rsidR="000415B3">
              <w:rPr>
                <w:noProof/>
                <w:webHidden/>
              </w:rPr>
              <w:instrText xml:space="preserve"> PAGEREF _Toc162441642 \h </w:instrText>
            </w:r>
            <w:r w:rsidR="000415B3">
              <w:rPr>
                <w:noProof/>
                <w:webHidden/>
              </w:rPr>
            </w:r>
            <w:r w:rsidR="000415B3">
              <w:rPr>
                <w:noProof/>
                <w:webHidden/>
              </w:rPr>
              <w:fldChar w:fldCharType="separate"/>
            </w:r>
            <w:r w:rsidR="000415B3">
              <w:rPr>
                <w:noProof/>
                <w:webHidden/>
              </w:rPr>
              <w:t>5</w:t>
            </w:r>
            <w:r w:rsidR="000415B3">
              <w:rPr>
                <w:noProof/>
                <w:webHidden/>
              </w:rPr>
              <w:fldChar w:fldCharType="end"/>
            </w:r>
          </w:hyperlink>
        </w:p>
        <w:p w14:paraId="17AF82D1" w14:textId="5D5F6792" w:rsidR="000415B3" w:rsidRDefault="00CF3ECB">
          <w:pPr>
            <w:pStyle w:val="TOC1"/>
            <w:tabs>
              <w:tab w:val="right" w:leader="dot" w:pos="9350"/>
            </w:tabs>
            <w:rPr>
              <w:rFonts w:asciiTheme="minorHAnsi" w:eastAsiaTheme="minorEastAsia" w:hAnsiTheme="minorHAnsi"/>
              <w:bCs w:val="0"/>
              <w:noProof/>
              <w:kern w:val="2"/>
              <w14:ligatures w14:val="standardContextual"/>
            </w:rPr>
          </w:pPr>
          <w:hyperlink w:anchor="_Toc162441643" w:history="1">
            <w:r w:rsidR="000415B3" w:rsidRPr="00BF4B91">
              <w:rPr>
                <w:rStyle w:val="Hyperlink"/>
                <w:noProof/>
              </w:rPr>
              <w:t>BBA Learning Objectives</w:t>
            </w:r>
            <w:r w:rsidR="000415B3">
              <w:rPr>
                <w:noProof/>
                <w:webHidden/>
              </w:rPr>
              <w:tab/>
            </w:r>
            <w:r w:rsidR="000415B3">
              <w:rPr>
                <w:noProof/>
                <w:webHidden/>
              </w:rPr>
              <w:fldChar w:fldCharType="begin"/>
            </w:r>
            <w:r w:rsidR="000415B3">
              <w:rPr>
                <w:noProof/>
                <w:webHidden/>
              </w:rPr>
              <w:instrText xml:space="preserve"> PAGEREF _Toc162441643 \h </w:instrText>
            </w:r>
            <w:r w:rsidR="000415B3">
              <w:rPr>
                <w:noProof/>
                <w:webHidden/>
              </w:rPr>
            </w:r>
            <w:r w:rsidR="000415B3">
              <w:rPr>
                <w:noProof/>
                <w:webHidden/>
              </w:rPr>
              <w:fldChar w:fldCharType="separate"/>
            </w:r>
            <w:r w:rsidR="000415B3">
              <w:rPr>
                <w:noProof/>
                <w:webHidden/>
              </w:rPr>
              <w:t>5</w:t>
            </w:r>
            <w:r w:rsidR="000415B3">
              <w:rPr>
                <w:noProof/>
                <w:webHidden/>
              </w:rPr>
              <w:fldChar w:fldCharType="end"/>
            </w:r>
          </w:hyperlink>
        </w:p>
        <w:p w14:paraId="433A44CC" w14:textId="6EE5E1B4" w:rsidR="000415B3" w:rsidRDefault="00CF3ECB">
          <w:pPr>
            <w:pStyle w:val="TOC2"/>
            <w:tabs>
              <w:tab w:val="right" w:leader="dot" w:pos="9350"/>
            </w:tabs>
            <w:rPr>
              <w:rFonts w:asciiTheme="minorHAnsi" w:eastAsiaTheme="minorEastAsia" w:hAnsiTheme="minorHAnsi"/>
              <w:bCs w:val="0"/>
              <w:noProof/>
              <w:kern w:val="2"/>
              <w:szCs w:val="24"/>
              <w14:ligatures w14:val="standardContextual"/>
            </w:rPr>
          </w:pPr>
          <w:hyperlink w:anchor="_Toc162441644" w:history="1">
            <w:r w:rsidR="000415B3" w:rsidRPr="00BF4B91">
              <w:rPr>
                <w:rStyle w:val="Hyperlink"/>
                <w:noProof/>
              </w:rPr>
              <w:t>Table</w:t>
            </w:r>
            <w:r w:rsidR="000415B3" w:rsidRPr="00BF4B91">
              <w:rPr>
                <w:rStyle w:val="Hyperlink"/>
                <w:noProof/>
                <w:spacing w:val="1"/>
              </w:rPr>
              <w:t xml:space="preserve"> </w:t>
            </w:r>
            <w:r w:rsidR="000415B3" w:rsidRPr="00BF4B91">
              <w:rPr>
                <w:rStyle w:val="Hyperlink"/>
                <w:noProof/>
              </w:rPr>
              <w:t>1</w:t>
            </w:r>
            <w:r w:rsidR="000415B3" w:rsidRPr="00BF4B91">
              <w:rPr>
                <w:rStyle w:val="Hyperlink"/>
                <w:noProof/>
                <w:spacing w:val="-3"/>
              </w:rPr>
              <w:t xml:space="preserve"> </w:t>
            </w:r>
            <w:r w:rsidR="000415B3" w:rsidRPr="00BF4B91">
              <w:rPr>
                <w:rStyle w:val="Hyperlink"/>
                <w:noProof/>
              </w:rPr>
              <w:t>-</w:t>
            </w:r>
            <w:r w:rsidR="000415B3" w:rsidRPr="00BF4B91">
              <w:rPr>
                <w:rStyle w:val="Hyperlink"/>
                <w:noProof/>
                <w:spacing w:val="1"/>
              </w:rPr>
              <w:t xml:space="preserve"> </w:t>
            </w:r>
            <w:r w:rsidR="000415B3" w:rsidRPr="00BF4B91">
              <w:rPr>
                <w:rStyle w:val="Hyperlink"/>
                <w:noProof/>
              </w:rPr>
              <w:t>Learning</w:t>
            </w:r>
            <w:r w:rsidR="000415B3" w:rsidRPr="00BF4B91">
              <w:rPr>
                <w:rStyle w:val="Hyperlink"/>
                <w:noProof/>
                <w:spacing w:val="-3"/>
              </w:rPr>
              <w:t xml:space="preserve"> </w:t>
            </w:r>
            <w:r w:rsidR="000415B3" w:rsidRPr="00BF4B91">
              <w:rPr>
                <w:rStyle w:val="Hyperlink"/>
                <w:noProof/>
              </w:rPr>
              <w:t>Objectives</w:t>
            </w:r>
            <w:r w:rsidR="000415B3" w:rsidRPr="00BF4B91">
              <w:rPr>
                <w:rStyle w:val="Hyperlink"/>
                <w:noProof/>
                <w:spacing w:val="3"/>
              </w:rPr>
              <w:t xml:space="preserve"> </w:t>
            </w:r>
            <w:r w:rsidR="000415B3" w:rsidRPr="00BF4B91">
              <w:rPr>
                <w:rStyle w:val="Hyperlink"/>
                <w:noProof/>
              </w:rPr>
              <w:t>Supporting</w:t>
            </w:r>
            <w:r w:rsidR="000415B3" w:rsidRPr="00BF4B91">
              <w:rPr>
                <w:rStyle w:val="Hyperlink"/>
                <w:noProof/>
                <w:spacing w:val="-3"/>
              </w:rPr>
              <w:t xml:space="preserve"> </w:t>
            </w:r>
            <w:r w:rsidR="000415B3" w:rsidRPr="00BF4B91">
              <w:rPr>
                <w:rStyle w:val="Hyperlink"/>
                <w:noProof/>
              </w:rPr>
              <w:t xml:space="preserve">BBA </w:t>
            </w:r>
            <w:r w:rsidR="000415B3" w:rsidRPr="00BF4B91">
              <w:rPr>
                <w:rStyle w:val="Hyperlink"/>
                <w:noProof/>
                <w:spacing w:val="-2"/>
              </w:rPr>
              <w:t>Goal</w:t>
            </w:r>
            <w:r w:rsidR="000415B3" w:rsidRPr="00BF4B91">
              <w:rPr>
                <w:rStyle w:val="Hyperlink"/>
                <w:noProof/>
                <w:spacing w:val="1"/>
              </w:rPr>
              <w:t xml:space="preserve"> </w:t>
            </w:r>
            <w:r w:rsidR="000415B3" w:rsidRPr="00BF4B91">
              <w:rPr>
                <w:rStyle w:val="Hyperlink"/>
                <w:noProof/>
              </w:rPr>
              <w:t>1</w:t>
            </w:r>
            <w:r w:rsidR="000415B3" w:rsidRPr="00BF4B91">
              <w:rPr>
                <w:rStyle w:val="Hyperlink"/>
                <w:noProof/>
                <w:spacing w:val="1"/>
              </w:rPr>
              <w:t xml:space="preserve"> </w:t>
            </w:r>
            <w:r w:rsidR="000415B3" w:rsidRPr="00BF4B91">
              <w:rPr>
                <w:rStyle w:val="Hyperlink"/>
                <w:noProof/>
              </w:rPr>
              <w:t xml:space="preserve">(Discipline </w:t>
            </w:r>
            <w:r w:rsidR="000415B3" w:rsidRPr="00BF4B91">
              <w:rPr>
                <w:rStyle w:val="Hyperlink"/>
                <w:noProof/>
                <w:spacing w:val="-2"/>
              </w:rPr>
              <w:t>Content</w:t>
            </w:r>
            <w:r w:rsidR="000415B3" w:rsidRPr="00BF4B91">
              <w:rPr>
                <w:rStyle w:val="Hyperlink"/>
                <w:noProof/>
              </w:rPr>
              <w:t xml:space="preserve"> Knowledge)</w:t>
            </w:r>
            <w:r w:rsidR="000415B3">
              <w:rPr>
                <w:noProof/>
                <w:webHidden/>
              </w:rPr>
              <w:tab/>
            </w:r>
            <w:r w:rsidR="000415B3">
              <w:rPr>
                <w:noProof/>
                <w:webHidden/>
              </w:rPr>
              <w:fldChar w:fldCharType="begin"/>
            </w:r>
            <w:r w:rsidR="000415B3">
              <w:rPr>
                <w:noProof/>
                <w:webHidden/>
              </w:rPr>
              <w:instrText xml:space="preserve"> PAGEREF _Toc162441644 \h </w:instrText>
            </w:r>
            <w:r w:rsidR="000415B3">
              <w:rPr>
                <w:noProof/>
                <w:webHidden/>
              </w:rPr>
            </w:r>
            <w:r w:rsidR="000415B3">
              <w:rPr>
                <w:noProof/>
                <w:webHidden/>
              </w:rPr>
              <w:fldChar w:fldCharType="separate"/>
            </w:r>
            <w:r w:rsidR="000415B3">
              <w:rPr>
                <w:noProof/>
                <w:webHidden/>
              </w:rPr>
              <w:t>6</w:t>
            </w:r>
            <w:r w:rsidR="000415B3">
              <w:rPr>
                <w:noProof/>
                <w:webHidden/>
              </w:rPr>
              <w:fldChar w:fldCharType="end"/>
            </w:r>
          </w:hyperlink>
        </w:p>
        <w:p w14:paraId="2D6E1AC8" w14:textId="2EAD47E7" w:rsidR="000415B3" w:rsidRDefault="00CF3ECB">
          <w:pPr>
            <w:pStyle w:val="TOC2"/>
            <w:tabs>
              <w:tab w:val="right" w:leader="dot" w:pos="9350"/>
            </w:tabs>
            <w:rPr>
              <w:rFonts w:asciiTheme="minorHAnsi" w:eastAsiaTheme="minorEastAsia" w:hAnsiTheme="minorHAnsi"/>
              <w:bCs w:val="0"/>
              <w:noProof/>
              <w:kern w:val="2"/>
              <w:szCs w:val="24"/>
              <w14:ligatures w14:val="standardContextual"/>
            </w:rPr>
          </w:pPr>
          <w:hyperlink w:anchor="_Toc162441645" w:history="1">
            <w:r w:rsidR="000415B3" w:rsidRPr="00BF4B91">
              <w:rPr>
                <w:rStyle w:val="Hyperlink"/>
                <w:noProof/>
              </w:rPr>
              <w:t>Table 2 – BBA Competency Goals and Learning Objectives 2 through 4 (All Disciplines)</w:t>
            </w:r>
            <w:r w:rsidR="000415B3">
              <w:rPr>
                <w:noProof/>
                <w:webHidden/>
              </w:rPr>
              <w:tab/>
            </w:r>
            <w:r w:rsidR="000415B3">
              <w:rPr>
                <w:noProof/>
                <w:webHidden/>
              </w:rPr>
              <w:fldChar w:fldCharType="begin"/>
            </w:r>
            <w:r w:rsidR="000415B3">
              <w:rPr>
                <w:noProof/>
                <w:webHidden/>
              </w:rPr>
              <w:instrText xml:space="preserve"> PAGEREF _Toc162441645 \h </w:instrText>
            </w:r>
            <w:r w:rsidR="000415B3">
              <w:rPr>
                <w:noProof/>
                <w:webHidden/>
              </w:rPr>
            </w:r>
            <w:r w:rsidR="000415B3">
              <w:rPr>
                <w:noProof/>
                <w:webHidden/>
              </w:rPr>
              <w:fldChar w:fldCharType="separate"/>
            </w:r>
            <w:r w:rsidR="000415B3">
              <w:rPr>
                <w:noProof/>
                <w:webHidden/>
              </w:rPr>
              <w:t>7</w:t>
            </w:r>
            <w:r w:rsidR="000415B3">
              <w:rPr>
                <w:noProof/>
                <w:webHidden/>
              </w:rPr>
              <w:fldChar w:fldCharType="end"/>
            </w:r>
          </w:hyperlink>
        </w:p>
        <w:p w14:paraId="740627DF" w14:textId="48DAB139" w:rsidR="000415B3" w:rsidRDefault="00CF3ECB">
          <w:pPr>
            <w:pStyle w:val="TOC1"/>
            <w:tabs>
              <w:tab w:val="right" w:leader="dot" w:pos="9350"/>
            </w:tabs>
            <w:rPr>
              <w:rFonts w:asciiTheme="minorHAnsi" w:eastAsiaTheme="minorEastAsia" w:hAnsiTheme="minorHAnsi"/>
              <w:bCs w:val="0"/>
              <w:noProof/>
              <w:kern w:val="2"/>
              <w14:ligatures w14:val="standardContextual"/>
            </w:rPr>
          </w:pPr>
          <w:hyperlink w:anchor="_Toc162441646" w:history="1">
            <w:r w:rsidR="000415B3" w:rsidRPr="00BF4B91">
              <w:rPr>
                <w:rStyle w:val="Hyperlink"/>
                <w:noProof/>
              </w:rPr>
              <w:t>Student Success Rate Goal</w:t>
            </w:r>
            <w:r w:rsidR="000415B3">
              <w:rPr>
                <w:noProof/>
                <w:webHidden/>
              </w:rPr>
              <w:tab/>
            </w:r>
            <w:r w:rsidR="000415B3">
              <w:rPr>
                <w:noProof/>
                <w:webHidden/>
              </w:rPr>
              <w:fldChar w:fldCharType="begin"/>
            </w:r>
            <w:r w:rsidR="000415B3">
              <w:rPr>
                <w:noProof/>
                <w:webHidden/>
              </w:rPr>
              <w:instrText xml:space="preserve"> PAGEREF _Toc162441646 \h </w:instrText>
            </w:r>
            <w:r w:rsidR="000415B3">
              <w:rPr>
                <w:noProof/>
                <w:webHidden/>
              </w:rPr>
            </w:r>
            <w:r w:rsidR="000415B3">
              <w:rPr>
                <w:noProof/>
                <w:webHidden/>
              </w:rPr>
              <w:fldChar w:fldCharType="separate"/>
            </w:r>
            <w:r w:rsidR="000415B3">
              <w:rPr>
                <w:noProof/>
                <w:webHidden/>
              </w:rPr>
              <w:t>7</w:t>
            </w:r>
            <w:r w:rsidR="000415B3">
              <w:rPr>
                <w:noProof/>
                <w:webHidden/>
              </w:rPr>
              <w:fldChar w:fldCharType="end"/>
            </w:r>
          </w:hyperlink>
        </w:p>
        <w:p w14:paraId="2B347F36" w14:textId="2BC77AE6" w:rsidR="000415B3" w:rsidRDefault="00CF3ECB">
          <w:pPr>
            <w:pStyle w:val="TOC1"/>
            <w:tabs>
              <w:tab w:val="right" w:leader="dot" w:pos="9350"/>
            </w:tabs>
            <w:rPr>
              <w:rFonts w:asciiTheme="minorHAnsi" w:eastAsiaTheme="minorEastAsia" w:hAnsiTheme="minorHAnsi"/>
              <w:bCs w:val="0"/>
              <w:noProof/>
              <w:kern w:val="2"/>
              <w14:ligatures w14:val="standardContextual"/>
            </w:rPr>
          </w:pPr>
          <w:hyperlink w:anchor="_Toc162441647" w:history="1">
            <w:r w:rsidR="000415B3" w:rsidRPr="00BF4B91">
              <w:rPr>
                <w:rStyle w:val="Hyperlink"/>
                <w:noProof/>
              </w:rPr>
              <w:t>Assessment Tools</w:t>
            </w:r>
            <w:r w:rsidR="000415B3">
              <w:rPr>
                <w:noProof/>
                <w:webHidden/>
              </w:rPr>
              <w:tab/>
            </w:r>
            <w:r w:rsidR="000415B3">
              <w:rPr>
                <w:noProof/>
                <w:webHidden/>
              </w:rPr>
              <w:fldChar w:fldCharType="begin"/>
            </w:r>
            <w:r w:rsidR="000415B3">
              <w:rPr>
                <w:noProof/>
                <w:webHidden/>
              </w:rPr>
              <w:instrText xml:space="preserve"> PAGEREF _Toc162441647 \h </w:instrText>
            </w:r>
            <w:r w:rsidR="000415B3">
              <w:rPr>
                <w:noProof/>
                <w:webHidden/>
              </w:rPr>
            </w:r>
            <w:r w:rsidR="000415B3">
              <w:rPr>
                <w:noProof/>
                <w:webHidden/>
              </w:rPr>
              <w:fldChar w:fldCharType="separate"/>
            </w:r>
            <w:r w:rsidR="000415B3">
              <w:rPr>
                <w:noProof/>
                <w:webHidden/>
              </w:rPr>
              <w:t>7</w:t>
            </w:r>
            <w:r w:rsidR="000415B3">
              <w:rPr>
                <w:noProof/>
                <w:webHidden/>
              </w:rPr>
              <w:fldChar w:fldCharType="end"/>
            </w:r>
          </w:hyperlink>
        </w:p>
        <w:p w14:paraId="1801155C" w14:textId="363BB2AC" w:rsidR="000415B3" w:rsidRDefault="00CF3ECB">
          <w:pPr>
            <w:pStyle w:val="TOC2"/>
            <w:tabs>
              <w:tab w:val="right" w:leader="dot" w:pos="9350"/>
            </w:tabs>
            <w:rPr>
              <w:rFonts w:asciiTheme="minorHAnsi" w:eastAsiaTheme="minorEastAsia" w:hAnsiTheme="minorHAnsi"/>
              <w:bCs w:val="0"/>
              <w:noProof/>
              <w:kern w:val="2"/>
              <w:szCs w:val="24"/>
              <w14:ligatures w14:val="standardContextual"/>
            </w:rPr>
          </w:pPr>
          <w:hyperlink w:anchor="_Toc162441648" w:history="1">
            <w:r w:rsidR="000415B3" w:rsidRPr="00BF4B91">
              <w:rPr>
                <w:rStyle w:val="Hyperlink"/>
                <w:noProof/>
              </w:rPr>
              <w:t>Table</w:t>
            </w:r>
            <w:r w:rsidR="000415B3" w:rsidRPr="00BF4B91">
              <w:rPr>
                <w:rStyle w:val="Hyperlink"/>
                <w:noProof/>
                <w:spacing w:val="1"/>
              </w:rPr>
              <w:t xml:space="preserve"> </w:t>
            </w:r>
            <w:r w:rsidR="000415B3" w:rsidRPr="00BF4B91">
              <w:rPr>
                <w:rStyle w:val="Hyperlink"/>
                <w:noProof/>
              </w:rPr>
              <w:t>3</w:t>
            </w:r>
            <w:r w:rsidR="000415B3" w:rsidRPr="00BF4B91">
              <w:rPr>
                <w:rStyle w:val="Hyperlink"/>
                <w:noProof/>
                <w:spacing w:val="-3"/>
              </w:rPr>
              <w:t xml:space="preserve"> </w:t>
            </w:r>
            <w:r w:rsidR="000415B3" w:rsidRPr="00BF4B91">
              <w:rPr>
                <w:rStyle w:val="Hyperlink"/>
                <w:noProof/>
              </w:rPr>
              <w:t>–</w:t>
            </w:r>
            <w:r w:rsidR="000415B3" w:rsidRPr="00BF4B91">
              <w:rPr>
                <w:rStyle w:val="Hyperlink"/>
                <w:noProof/>
                <w:spacing w:val="1"/>
              </w:rPr>
              <w:t xml:space="preserve"> Direct </w:t>
            </w:r>
            <w:r w:rsidR="000415B3" w:rsidRPr="00BF4B91">
              <w:rPr>
                <w:rStyle w:val="Hyperlink"/>
                <w:noProof/>
              </w:rPr>
              <w:t>Assessment Tools and Administration</w:t>
            </w:r>
            <w:r w:rsidR="000415B3">
              <w:rPr>
                <w:noProof/>
                <w:webHidden/>
              </w:rPr>
              <w:tab/>
            </w:r>
            <w:r w:rsidR="000415B3">
              <w:rPr>
                <w:noProof/>
                <w:webHidden/>
              </w:rPr>
              <w:fldChar w:fldCharType="begin"/>
            </w:r>
            <w:r w:rsidR="000415B3">
              <w:rPr>
                <w:noProof/>
                <w:webHidden/>
              </w:rPr>
              <w:instrText xml:space="preserve"> PAGEREF _Toc162441648 \h </w:instrText>
            </w:r>
            <w:r w:rsidR="000415B3">
              <w:rPr>
                <w:noProof/>
                <w:webHidden/>
              </w:rPr>
            </w:r>
            <w:r w:rsidR="000415B3">
              <w:rPr>
                <w:noProof/>
                <w:webHidden/>
              </w:rPr>
              <w:fldChar w:fldCharType="separate"/>
            </w:r>
            <w:r w:rsidR="000415B3">
              <w:rPr>
                <w:noProof/>
                <w:webHidden/>
              </w:rPr>
              <w:t>8</w:t>
            </w:r>
            <w:r w:rsidR="000415B3">
              <w:rPr>
                <w:noProof/>
                <w:webHidden/>
              </w:rPr>
              <w:fldChar w:fldCharType="end"/>
            </w:r>
          </w:hyperlink>
        </w:p>
        <w:p w14:paraId="7C9D1C9F" w14:textId="54D84E7D" w:rsidR="000415B3" w:rsidRDefault="00CF3ECB">
          <w:pPr>
            <w:pStyle w:val="TOC1"/>
            <w:tabs>
              <w:tab w:val="right" w:leader="dot" w:pos="9350"/>
            </w:tabs>
            <w:rPr>
              <w:rFonts w:asciiTheme="minorHAnsi" w:eastAsiaTheme="minorEastAsia" w:hAnsiTheme="minorHAnsi"/>
              <w:bCs w:val="0"/>
              <w:noProof/>
              <w:kern w:val="2"/>
              <w14:ligatures w14:val="standardContextual"/>
            </w:rPr>
          </w:pPr>
          <w:hyperlink w:anchor="_Toc162441649" w:history="1">
            <w:r w:rsidR="000415B3" w:rsidRPr="00BF4B91">
              <w:rPr>
                <w:rStyle w:val="Hyperlink"/>
                <w:noProof/>
              </w:rPr>
              <w:t>Assessment Implementation &amp;</w:t>
            </w:r>
            <w:r w:rsidR="000415B3" w:rsidRPr="00BF4B91">
              <w:rPr>
                <w:rStyle w:val="Hyperlink"/>
                <w:noProof/>
                <w:spacing w:val="-2"/>
              </w:rPr>
              <w:t xml:space="preserve"> </w:t>
            </w:r>
            <w:r w:rsidR="000415B3" w:rsidRPr="00BF4B91">
              <w:rPr>
                <w:rStyle w:val="Hyperlink"/>
                <w:noProof/>
              </w:rPr>
              <w:t>Analysis</w:t>
            </w:r>
            <w:r w:rsidR="000415B3" w:rsidRPr="00BF4B91">
              <w:rPr>
                <w:rStyle w:val="Hyperlink"/>
                <w:noProof/>
                <w:spacing w:val="1"/>
              </w:rPr>
              <w:t xml:space="preserve"> </w:t>
            </w:r>
            <w:r w:rsidR="000415B3" w:rsidRPr="00BF4B91">
              <w:rPr>
                <w:rStyle w:val="Hyperlink"/>
                <w:noProof/>
              </w:rPr>
              <w:t>for Program</w:t>
            </w:r>
            <w:r w:rsidR="000415B3" w:rsidRPr="00BF4B91">
              <w:rPr>
                <w:rStyle w:val="Hyperlink"/>
                <w:noProof/>
                <w:spacing w:val="-4"/>
              </w:rPr>
              <w:t xml:space="preserve"> </w:t>
            </w:r>
            <w:r w:rsidR="000415B3" w:rsidRPr="00BF4B91">
              <w:rPr>
                <w:rStyle w:val="Hyperlink"/>
                <w:noProof/>
              </w:rPr>
              <w:t>Improvement</w:t>
            </w:r>
            <w:r w:rsidR="000415B3">
              <w:rPr>
                <w:noProof/>
                <w:webHidden/>
              </w:rPr>
              <w:tab/>
            </w:r>
            <w:r w:rsidR="000415B3">
              <w:rPr>
                <w:noProof/>
                <w:webHidden/>
              </w:rPr>
              <w:fldChar w:fldCharType="begin"/>
            </w:r>
            <w:r w:rsidR="000415B3">
              <w:rPr>
                <w:noProof/>
                <w:webHidden/>
              </w:rPr>
              <w:instrText xml:space="preserve"> PAGEREF _Toc162441649 \h </w:instrText>
            </w:r>
            <w:r w:rsidR="000415B3">
              <w:rPr>
                <w:noProof/>
                <w:webHidden/>
              </w:rPr>
            </w:r>
            <w:r w:rsidR="000415B3">
              <w:rPr>
                <w:noProof/>
                <w:webHidden/>
              </w:rPr>
              <w:fldChar w:fldCharType="separate"/>
            </w:r>
            <w:r w:rsidR="000415B3">
              <w:rPr>
                <w:noProof/>
                <w:webHidden/>
              </w:rPr>
              <w:t>9</w:t>
            </w:r>
            <w:r w:rsidR="000415B3">
              <w:rPr>
                <w:noProof/>
                <w:webHidden/>
              </w:rPr>
              <w:fldChar w:fldCharType="end"/>
            </w:r>
          </w:hyperlink>
        </w:p>
        <w:p w14:paraId="325FF46D" w14:textId="6697925A" w:rsidR="000415B3" w:rsidRDefault="00CF3ECB">
          <w:pPr>
            <w:pStyle w:val="TOC1"/>
            <w:tabs>
              <w:tab w:val="right" w:leader="dot" w:pos="9350"/>
            </w:tabs>
            <w:rPr>
              <w:rFonts w:asciiTheme="minorHAnsi" w:eastAsiaTheme="minorEastAsia" w:hAnsiTheme="minorHAnsi"/>
              <w:bCs w:val="0"/>
              <w:noProof/>
              <w:kern w:val="2"/>
              <w14:ligatures w14:val="standardContextual"/>
            </w:rPr>
          </w:pPr>
          <w:hyperlink w:anchor="_Toc162441650" w:history="1">
            <w:r w:rsidR="000415B3" w:rsidRPr="00BF4B91">
              <w:rPr>
                <w:rStyle w:val="Hyperlink"/>
                <w:noProof/>
              </w:rPr>
              <w:t>Assessment Timetable</w:t>
            </w:r>
            <w:r w:rsidR="000415B3">
              <w:rPr>
                <w:noProof/>
                <w:webHidden/>
              </w:rPr>
              <w:tab/>
            </w:r>
            <w:r w:rsidR="000415B3">
              <w:rPr>
                <w:noProof/>
                <w:webHidden/>
              </w:rPr>
              <w:fldChar w:fldCharType="begin"/>
            </w:r>
            <w:r w:rsidR="000415B3">
              <w:rPr>
                <w:noProof/>
                <w:webHidden/>
              </w:rPr>
              <w:instrText xml:space="preserve"> PAGEREF _Toc162441650 \h </w:instrText>
            </w:r>
            <w:r w:rsidR="000415B3">
              <w:rPr>
                <w:noProof/>
                <w:webHidden/>
              </w:rPr>
            </w:r>
            <w:r w:rsidR="000415B3">
              <w:rPr>
                <w:noProof/>
                <w:webHidden/>
              </w:rPr>
              <w:fldChar w:fldCharType="separate"/>
            </w:r>
            <w:r w:rsidR="000415B3">
              <w:rPr>
                <w:noProof/>
                <w:webHidden/>
              </w:rPr>
              <w:t>10</w:t>
            </w:r>
            <w:r w:rsidR="000415B3">
              <w:rPr>
                <w:noProof/>
                <w:webHidden/>
              </w:rPr>
              <w:fldChar w:fldCharType="end"/>
            </w:r>
          </w:hyperlink>
        </w:p>
        <w:p w14:paraId="2630CC65" w14:textId="40AA217E" w:rsidR="000415B3" w:rsidRDefault="00CF3ECB">
          <w:pPr>
            <w:pStyle w:val="TOC1"/>
            <w:tabs>
              <w:tab w:val="right" w:leader="dot" w:pos="9350"/>
            </w:tabs>
            <w:rPr>
              <w:rFonts w:asciiTheme="minorHAnsi" w:eastAsiaTheme="minorEastAsia" w:hAnsiTheme="minorHAnsi"/>
              <w:bCs w:val="0"/>
              <w:noProof/>
              <w:kern w:val="2"/>
              <w14:ligatures w14:val="standardContextual"/>
            </w:rPr>
          </w:pPr>
          <w:hyperlink w:anchor="_Toc162441651" w:history="1">
            <w:r w:rsidR="000415B3" w:rsidRPr="00BF4B91">
              <w:rPr>
                <w:rStyle w:val="Hyperlink"/>
                <w:noProof/>
              </w:rPr>
              <w:t>Appendix</w:t>
            </w:r>
            <w:r w:rsidR="000415B3" w:rsidRPr="00BF4B91">
              <w:rPr>
                <w:rStyle w:val="Hyperlink"/>
                <w:noProof/>
                <w:spacing w:val="1"/>
              </w:rPr>
              <w:t xml:space="preserve"> </w:t>
            </w:r>
            <w:r w:rsidR="000415B3" w:rsidRPr="00BF4B91">
              <w:rPr>
                <w:rStyle w:val="Hyperlink"/>
                <w:noProof/>
              </w:rPr>
              <w:t>A:</w:t>
            </w:r>
            <w:r w:rsidR="000415B3" w:rsidRPr="00BF4B91">
              <w:rPr>
                <w:rStyle w:val="Hyperlink"/>
                <w:noProof/>
                <w:spacing w:val="69"/>
              </w:rPr>
              <w:t xml:space="preserve"> </w:t>
            </w:r>
            <w:r w:rsidR="000415B3" w:rsidRPr="00BF4B91">
              <w:rPr>
                <w:rStyle w:val="Hyperlink"/>
                <w:noProof/>
              </w:rPr>
              <w:t>BBA</w:t>
            </w:r>
            <w:r w:rsidR="000415B3" w:rsidRPr="00BF4B91">
              <w:rPr>
                <w:rStyle w:val="Hyperlink"/>
                <w:noProof/>
                <w:spacing w:val="-2"/>
              </w:rPr>
              <w:t xml:space="preserve"> </w:t>
            </w:r>
            <w:r w:rsidR="000415B3" w:rsidRPr="00BF4B91">
              <w:rPr>
                <w:rStyle w:val="Hyperlink"/>
                <w:noProof/>
              </w:rPr>
              <w:t>Core Curriculum</w:t>
            </w:r>
            <w:r w:rsidR="000415B3" w:rsidRPr="00BF4B91">
              <w:rPr>
                <w:rStyle w:val="Hyperlink"/>
                <w:noProof/>
                <w:spacing w:val="-4"/>
              </w:rPr>
              <w:t xml:space="preserve"> </w:t>
            </w:r>
            <w:r w:rsidR="000415B3" w:rsidRPr="00BF4B91">
              <w:rPr>
                <w:rStyle w:val="Hyperlink"/>
                <w:noProof/>
              </w:rPr>
              <w:t>Mapping</w:t>
            </w:r>
            <w:r w:rsidR="000415B3">
              <w:rPr>
                <w:noProof/>
                <w:webHidden/>
              </w:rPr>
              <w:tab/>
            </w:r>
            <w:r w:rsidR="000415B3">
              <w:rPr>
                <w:noProof/>
                <w:webHidden/>
              </w:rPr>
              <w:fldChar w:fldCharType="begin"/>
            </w:r>
            <w:r w:rsidR="000415B3">
              <w:rPr>
                <w:noProof/>
                <w:webHidden/>
              </w:rPr>
              <w:instrText xml:space="preserve"> PAGEREF _Toc162441651 \h </w:instrText>
            </w:r>
            <w:r w:rsidR="000415B3">
              <w:rPr>
                <w:noProof/>
                <w:webHidden/>
              </w:rPr>
            </w:r>
            <w:r w:rsidR="000415B3">
              <w:rPr>
                <w:noProof/>
                <w:webHidden/>
              </w:rPr>
              <w:fldChar w:fldCharType="separate"/>
            </w:r>
            <w:r w:rsidR="000415B3">
              <w:rPr>
                <w:noProof/>
                <w:webHidden/>
              </w:rPr>
              <w:t>12</w:t>
            </w:r>
            <w:r w:rsidR="000415B3">
              <w:rPr>
                <w:noProof/>
                <w:webHidden/>
              </w:rPr>
              <w:fldChar w:fldCharType="end"/>
            </w:r>
          </w:hyperlink>
        </w:p>
        <w:p w14:paraId="391E0D84" w14:textId="282FB853" w:rsidR="000415B3" w:rsidRDefault="00CF3ECB">
          <w:pPr>
            <w:pStyle w:val="TOC1"/>
            <w:tabs>
              <w:tab w:val="right" w:leader="dot" w:pos="9350"/>
            </w:tabs>
            <w:rPr>
              <w:rFonts w:asciiTheme="minorHAnsi" w:eastAsiaTheme="minorEastAsia" w:hAnsiTheme="minorHAnsi"/>
              <w:bCs w:val="0"/>
              <w:noProof/>
              <w:kern w:val="2"/>
              <w14:ligatures w14:val="standardContextual"/>
            </w:rPr>
          </w:pPr>
          <w:hyperlink w:anchor="_Toc162441652" w:history="1">
            <w:r w:rsidR="000415B3" w:rsidRPr="00BF4B91">
              <w:rPr>
                <w:rStyle w:val="Hyperlink"/>
                <w:noProof/>
              </w:rPr>
              <w:t>Appendix</w:t>
            </w:r>
            <w:r w:rsidR="000415B3" w:rsidRPr="00BF4B91">
              <w:rPr>
                <w:rStyle w:val="Hyperlink"/>
                <w:noProof/>
                <w:spacing w:val="1"/>
              </w:rPr>
              <w:t xml:space="preserve"> </w:t>
            </w:r>
            <w:r w:rsidR="000415B3" w:rsidRPr="00BF4B91">
              <w:rPr>
                <w:rStyle w:val="Hyperlink"/>
                <w:noProof/>
              </w:rPr>
              <w:t>B:</w:t>
            </w:r>
            <w:r w:rsidR="000415B3" w:rsidRPr="00BF4B91">
              <w:rPr>
                <w:rStyle w:val="Hyperlink"/>
                <w:noProof/>
                <w:spacing w:val="69"/>
              </w:rPr>
              <w:t xml:space="preserve"> </w:t>
            </w:r>
            <w:r w:rsidR="000415B3" w:rsidRPr="00BF4B91">
              <w:rPr>
                <w:rStyle w:val="Hyperlink"/>
                <w:noProof/>
                <w:spacing w:val="-2"/>
              </w:rPr>
              <w:t>Examples</w:t>
            </w:r>
            <w:r w:rsidR="000415B3" w:rsidRPr="00BF4B91">
              <w:rPr>
                <w:rStyle w:val="Hyperlink"/>
                <w:noProof/>
                <w:spacing w:val="1"/>
              </w:rPr>
              <w:t xml:space="preserve"> </w:t>
            </w:r>
            <w:r w:rsidR="000415B3" w:rsidRPr="00BF4B91">
              <w:rPr>
                <w:rStyle w:val="Hyperlink"/>
                <w:noProof/>
              </w:rPr>
              <w:t xml:space="preserve">of </w:t>
            </w:r>
            <w:r w:rsidR="000415B3" w:rsidRPr="00BF4B91">
              <w:rPr>
                <w:rStyle w:val="Hyperlink"/>
                <w:noProof/>
                <w:spacing w:val="-2"/>
              </w:rPr>
              <w:t>Assessment</w:t>
            </w:r>
            <w:r w:rsidR="000415B3" w:rsidRPr="00BF4B91">
              <w:rPr>
                <w:rStyle w:val="Hyperlink"/>
                <w:noProof/>
              </w:rPr>
              <w:t xml:space="preserve"> Data</w:t>
            </w:r>
            <w:r w:rsidR="000415B3" w:rsidRPr="00BF4B91">
              <w:rPr>
                <w:rStyle w:val="Hyperlink"/>
                <w:noProof/>
                <w:spacing w:val="1"/>
              </w:rPr>
              <w:t xml:space="preserve"> </w:t>
            </w:r>
            <w:r w:rsidR="000415B3" w:rsidRPr="00BF4B91">
              <w:rPr>
                <w:rStyle w:val="Hyperlink"/>
                <w:noProof/>
              </w:rPr>
              <w:t>Collection Documents</w:t>
            </w:r>
            <w:r w:rsidR="000415B3">
              <w:rPr>
                <w:noProof/>
                <w:webHidden/>
              </w:rPr>
              <w:tab/>
            </w:r>
            <w:r w:rsidR="000415B3">
              <w:rPr>
                <w:noProof/>
                <w:webHidden/>
              </w:rPr>
              <w:fldChar w:fldCharType="begin"/>
            </w:r>
            <w:r w:rsidR="000415B3">
              <w:rPr>
                <w:noProof/>
                <w:webHidden/>
              </w:rPr>
              <w:instrText xml:space="preserve"> PAGEREF _Toc162441652 \h </w:instrText>
            </w:r>
            <w:r w:rsidR="000415B3">
              <w:rPr>
                <w:noProof/>
                <w:webHidden/>
              </w:rPr>
            </w:r>
            <w:r w:rsidR="000415B3">
              <w:rPr>
                <w:noProof/>
                <w:webHidden/>
              </w:rPr>
              <w:fldChar w:fldCharType="separate"/>
            </w:r>
            <w:r w:rsidR="000415B3">
              <w:rPr>
                <w:noProof/>
                <w:webHidden/>
              </w:rPr>
              <w:t>13</w:t>
            </w:r>
            <w:r w:rsidR="000415B3">
              <w:rPr>
                <w:noProof/>
                <w:webHidden/>
              </w:rPr>
              <w:fldChar w:fldCharType="end"/>
            </w:r>
          </w:hyperlink>
        </w:p>
        <w:p w14:paraId="6734BC10" w14:textId="50F95E17" w:rsidR="007E3523" w:rsidRDefault="007E3523" w:rsidP="007E3523">
          <w:r w:rsidRPr="007E3523">
            <w:rPr>
              <w:bCs/>
              <w:noProof/>
            </w:rPr>
            <w:fldChar w:fldCharType="end"/>
          </w:r>
        </w:p>
      </w:sdtContent>
    </w:sdt>
    <w:p w14:paraId="6D1FAA25" w14:textId="77777777" w:rsidR="007E3523" w:rsidRPr="000E5E44" w:rsidRDefault="007E3523" w:rsidP="00D6415E">
      <w:pPr>
        <w:pStyle w:val="Heading1"/>
      </w:pPr>
      <w:r>
        <w:br w:type="page"/>
      </w:r>
      <w:bookmarkStart w:id="1" w:name="_Toc162441639"/>
      <w:r w:rsidRPr="000E5E44">
        <w:lastRenderedPageBreak/>
        <w:t>Introduction</w:t>
      </w:r>
      <w:bookmarkEnd w:id="1"/>
    </w:p>
    <w:p w14:paraId="72CF5057" w14:textId="754148F7" w:rsidR="007E3523" w:rsidRPr="000E5E44" w:rsidRDefault="007E3523" w:rsidP="7DA927AD">
      <w:pPr>
        <w:rPr>
          <w:rFonts w:cs="Times New Roman"/>
        </w:rPr>
      </w:pPr>
      <w:r w:rsidRPr="7DA927AD">
        <w:rPr>
          <w:rFonts w:cs="Times New Roman"/>
          <w:b/>
          <w:bCs/>
          <w:spacing w:val="-1"/>
        </w:rPr>
        <w:t>Purpose.</w:t>
      </w:r>
      <w:r w:rsidRPr="7DA927AD">
        <w:rPr>
          <w:rFonts w:cs="Times New Roman"/>
          <w:b/>
          <w:bCs/>
          <w:spacing w:val="-4"/>
        </w:rPr>
        <w:t xml:space="preserve"> </w:t>
      </w:r>
      <w:r w:rsidRPr="000E5E44">
        <w:t xml:space="preserve">The purpose of this document is to provide a guide for assessing the overall academic effectiveness of the Bachelor of Business Administration degree program (BBA) offered by the College of Business and Public Policy (CBPP). This document addresses the needs of accreditors, administrators, external stakeholders, students, and faculty. Accreditors set general standards including the requirement that actual results agree with the mission statements of the BBA program and the College. Administrators are accountable for program effectiveness and ensuring the program is delivering expected program student learning outcomes (PSLOs). The assessment of </w:t>
      </w:r>
      <w:r w:rsidR="5BC5B94A" w:rsidRPr="000E5E44">
        <w:t>PSLOs</w:t>
      </w:r>
      <w:r w:rsidRPr="000E5E44">
        <w:t xml:space="preserve"> is critical to certify the BBA program is meeting the expectations of external stakeholders (i.e., employers and the business community) in relation to graduates and their professional skill sets. Students should receive a knowledge base in respective majors from the BBA program, which can be applied to professions. The faculty is responsible pedagogically for the implementation, assessment, and analysis of the effectiveness and continued improvement of instruction.</w:t>
      </w:r>
    </w:p>
    <w:p w14:paraId="164A0009" w14:textId="77777777" w:rsidR="007E3523" w:rsidRPr="000E5E44" w:rsidRDefault="007E3523" w:rsidP="007E3523"/>
    <w:p w14:paraId="2FF0186F" w14:textId="77777777" w:rsidR="007E3523" w:rsidRPr="000E5E44" w:rsidRDefault="007E3523" w:rsidP="7DA927AD">
      <w:pPr>
        <w:rPr>
          <w:rFonts w:cs="Times New Roman"/>
        </w:rPr>
      </w:pPr>
      <w:r w:rsidRPr="7DA927AD">
        <w:rPr>
          <w:rFonts w:eastAsia="Times New Roman" w:cs="Times New Roman"/>
          <w:b/>
          <w:bCs/>
          <w:spacing w:val="-1"/>
        </w:rPr>
        <w:t>Relationship</w:t>
      </w:r>
      <w:r w:rsidRPr="7DA927AD">
        <w:rPr>
          <w:rFonts w:eastAsia="Times New Roman" w:cs="Times New Roman"/>
          <w:b/>
          <w:bCs/>
          <w:spacing w:val="1"/>
        </w:rPr>
        <w:t xml:space="preserve"> </w:t>
      </w:r>
      <w:r w:rsidRPr="7DA927AD">
        <w:rPr>
          <w:rFonts w:eastAsia="Times New Roman" w:cs="Times New Roman"/>
          <w:b/>
          <w:bCs/>
        </w:rPr>
        <w:t>to</w:t>
      </w:r>
      <w:r w:rsidRPr="7DA927AD">
        <w:rPr>
          <w:rFonts w:eastAsia="Times New Roman" w:cs="Times New Roman"/>
          <w:b/>
          <w:bCs/>
          <w:spacing w:val="-1"/>
        </w:rPr>
        <w:t xml:space="preserve"> </w:t>
      </w:r>
      <w:r w:rsidRPr="7DA927AD">
        <w:rPr>
          <w:rFonts w:eastAsia="Times New Roman" w:cs="Times New Roman"/>
          <w:b/>
          <w:bCs/>
        </w:rPr>
        <w:t>the</w:t>
      </w:r>
      <w:r w:rsidRPr="7DA927AD">
        <w:rPr>
          <w:rFonts w:eastAsia="Times New Roman" w:cs="Times New Roman"/>
          <w:b/>
          <w:bCs/>
          <w:spacing w:val="-1"/>
        </w:rPr>
        <w:t xml:space="preserve"> Association</w:t>
      </w:r>
      <w:r w:rsidRPr="7DA927AD">
        <w:rPr>
          <w:rFonts w:eastAsia="Times New Roman" w:cs="Times New Roman"/>
          <w:b/>
          <w:bCs/>
        </w:rPr>
        <w:t xml:space="preserve"> to </w:t>
      </w:r>
      <w:r w:rsidRPr="7DA927AD">
        <w:rPr>
          <w:rFonts w:eastAsia="Times New Roman" w:cs="Times New Roman"/>
          <w:b/>
          <w:bCs/>
          <w:spacing w:val="-1"/>
        </w:rPr>
        <w:t>Advance Collegiate Schools</w:t>
      </w:r>
      <w:r w:rsidRPr="7DA927AD">
        <w:rPr>
          <w:rFonts w:eastAsia="Times New Roman" w:cs="Times New Roman"/>
          <w:b/>
          <w:bCs/>
        </w:rPr>
        <w:t xml:space="preserve"> of</w:t>
      </w:r>
      <w:r w:rsidRPr="7DA927AD">
        <w:rPr>
          <w:rFonts w:eastAsia="Times New Roman" w:cs="Times New Roman"/>
          <w:b/>
          <w:bCs/>
          <w:spacing w:val="1"/>
        </w:rPr>
        <w:t xml:space="preserve"> </w:t>
      </w:r>
      <w:r w:rsidRPr="7DA927AD">
        <w:rPr>
          <w:rFonts w:eastAsia="Times New Roman" w:cs="Times New Roman"/>
          <w:b/>
          <w:bCs/>
          <w:spacing w:val="-1"/>
        </w:rPr>
        <w:t>Business</w:t>
      </w:r>
      <w:r w:rsidRPr="7DA927AD">
        <w:rPr>
          <w:rFonts w:eastAsia="Times New Roman" w:cs="Times New Roman"/>
          <w:b/>
          <w:bCs/>
          <w:spacing w:val="3"/>
        </w:rPr>
        <w:t xml:space="preserve"> </w:t>
      </w:r>
      <w:r w:rsidRPr="7DA927AD">
        <w:rPr>
          <w:rFonts w:eastAsia="Times New Roman" w:cs="Times New Roman"/>
          <w:b/>
          <w:bCs/>
          <w:spacing w:val="-1"/>
        </w:rPr>
        <w:t>International (AACSB)</w:t>
      </w:r>
      <w:r w:rsidRPr="7DA927AD">
        <w:rPr>
          <w:rFonts w:eastAsia="Times New Roman" w:cs="Times New Roman"/>
          <w:b/>
          <w:bCs/>
          <w:spacing w:val="-4"/>
        </w:rPr>
        <w:t xml:space="preserve"> </w:t>
      </w:r>
      <w:r w:rsidRPr="7DA927AD">
        <w:rPr>
          <w:rFonts w:eastAsia="Times New Roman" w:cs="Times New Roman"/>
          <w:b/>
          <w:bCs/>
        </w:rPr>
        <w:t>standards</w:t>
      </w:r>
      <w:r w:rsidRPr="7DA927AD">
        <w:rPr>
          <w:rFonts w:eastAsia="Times New Roman" w:cs="Times New Roman"/>
          <w:b/>
          <w:bCs/>
          <w:spacing w:val="-1"/>
        </w:rPr>
        <w:t>.</w:t>
      </w:r>
      <w:r w:rsidRPr="7DA927AD">
        <w:rPr>
          <w:rFonts w:eastAsia="Times New Roman" w:cs="Times New Roman"/>
          <w:b/>
          <w:bCs/>
          <w:spacing w:val="-2"/>
        </w:rPr>
        <w:t xml:space="preserve"> </w:t>
      </w:r>
      <w:r w:rsidRPr="000E5E44">
        <w:t>The BBA is one of four CBPP degree programs accredited by AACSB International (</w:t>
      </w:r>
      <w:hyperlink r:id="rId11" w:history="1">
        <w:r w:rsidRPr="000E5E44">
          <w:rPr>
            <w:rStyle w:val="Hyperlink"/>
          </w:rPr>
          <w:t>www.aacsb.edu</w:t>
        </w:r>
      </w:hyperlink>
      <w:r w:rsidRPr="000E5E44">
        <w:t>). While this plan was designed to meet AACSB standards and program definitions, it is also consistent with Northwest Commission on Colleges and Universities (NWCCU) standards.</w:t>
      </w:r>
      <w:r w:rsidRPr="7DA927AD">
        <w:rPr>
          <w:rFonts w:eastAsia="Times New Roman" w:cs="Times New Roman"/>
          <w:spacing w:val="-5"/>
        </w:rPr>
        <w:t xml:space="preserve"> </w:t>
      </w:r>
    </w:p>
    <w:p w14:paraId="28E638E3" w14:textId="77777777" w:rsidR="007E3523" w:rsidRDefault="007E3523" w:rsidP="007E3523"/>
    <w:p w14:paraId="41D2CD32" w14:textId="77777777" w:rsidR="007E3523" w:rsidRPr="000E5E44" w:rsidRDefault="007E3523" w:rsidP="007E3523">
      <w:r w:rsidRPr="000E5E44">
        <w:t xml:space="preserve">Readers of this plan should note that the terms “learning objective” used by AACSB and program student learning outcome (PSLO) used by NWCCU have the same meaning throughout this document. </w:t>
      </w:r>
    </w:p>
    <w:p w14:paraId="4F16CB3C" w14:textId="77777777" w:rsidR="007E3523" w:rsidRPr="000E5E44" w:rsidRDefault="007E3523" w:rsidP="007E3523"/>
    <w:p w14:paraId="387F8EFE" w14:textId="77777777" w:rsidR="007E3523" w:rsidRPr="000E5E44" w:rsidRDefault="007E3523" w:rsidP="007E3523">
      <w:r w:rsidRPr="000E5E44">
        <w:rPr>
          <w:b/>
        </w:rPr>
        <w:t>Relationship to disciplinary majors.</w:t>
      </w:r>
      <w:r w:rsidRPr="000E5E44">
        <w:t xml:space="preserve"> The BBA program encompasses six (6) disciplinary majors:</w:t>
      </w:r>
    </w:p>
    <w:p w14:paraId="109D8A15" w14:textId="77777777" w:rsidR="007E3523" w:rsidRPr="000E5E44" w:rsidRDefault="007E3523" w:rsidP="007E3523"/>
    <w:p w14:paraId="06C6F903" w14:textId="77777777" w:rsidR="007E3523" w:rsidRPr="000E5E44" w:rsidRDefault="007E3523" w:rsidP="007E3523">
      <w:pPr>
        <w:pStyle w:val="ListParagraph"/>
        <w:numPr>
          <w:ilvl w:val="0"/>
          <w:numId w:val="13"/>
        </w:numPr>
      </w:pPr>
      <w:r w:rsidRPr="000E5E44">
        <w:t>Accounting</w:t>
      </w:r>
    </w:p>
    <w:p w14:paraId="51CE482D" w14:textId="77777777" w:rsidR="003071FA" w:rsidRPr="003E0C85" w:rsidRDefault="003071FA" w:rsidP="007E3523">
      <w:pPr>
        <w:pStyle w:val="ListParagraph"/>
        <w:numPr>
          <w:ilvl w:val="0"/>
          <w:numId w:val="13"/>
        </w:numPr>
      </w:pPr>
      <w:r w:rsidRPr="003E0C85">
        <w:t>Business and Data Analytics</w:t>
      </w:r>
    </w:p>
    <w:p w14:paraId="1A4B901B" w14:textId="4A419A6E" w:rsidR="007E3523" w:rsidRPr="000E5E44" w:rsidRDefault="007E3523" w:rsidP="007E3523">
      <w:pPr>
        <w:pStyle w:val="ListParagraph"/>
        <w:numPr>
          <w:ilvl w:val="0"/>
          <w:numId w:val="13"/>
        </w:numPr>
      </w:pPr>
      <w:r w:rsidRPr="000E5E44">
        <w:t>Economics</w:t>
      </w:r>
    </w:p>
    <w:p w14:paraId="5FE40F22" w14:textId="77777777" w:rsidR="007E3523" w:rsidRPr="000E5E44" w:rsidRDefault="007E3523" w:rsidP="007E3523">
      <w:pPr>
        <w:pStyle w:val="ListParagraph"/>
        <w:numPr>
          <w:ilvl w:val="0"/>
          <w:numId w:val="13"/>
        </w:numPr>
      </w:pPr>
      <w:r w:rsidRPr="000E5E44">
        <w:t>Finance</w:t>
      </w:r>
    </w:p>
    <w:p w14:paraId="4B257573" w14:textId="77777777" w:rsidR="007E3523" w:rsidRPr="000E5E44" w:rsidRDefault="007E3523" w:rsidP="007E3523">
      <w:pPr>
        <w:pStyle w:val="ListParagraph"/>
        <w:numPr>
          <w:ilvl w:val="0"/>
          <w:numId w:val="13"/>
        </w:numPr>
      </w:pPr>
      <w:r w:rsidRPr="000E5E44">
        <w:t>Logistics</w:t>
      </w:r>
    </w:p>
    <w:p w14:paraId="77179E68" w14:textId="77777777" w:rsidR="007E3523" w:rsidRPr="000E5E44" w:rsidRDefault="007E3523" w:rsidP="007E3523">
      <w:pPr>
        <w:pStyle w:val="ListParagraph"/>
        <w:numPr>
          <w:ilvl w:val="0"/>
          <w:numId w:val="13"/>
        </w:numPr>
      </w:pPr>
      <w:r w:rsidRPr="000E5E44">
        <w:t>Management</w:t>
      </w:r>
    </w:p>
    <w:p w14:paraId="6024EF9E" w14:textId="77777777" w:rsidR="007E3523" w:rsidRPr="000E5E44" w:rsidRDefault="007E3523" w:rsidP="007E3523">
      <w:pPr>
        <w:pStyle w:val="ListParagraph"/>
        <w:numPr>
          <w:ilvl w:val="0"/>
          <w:numId w:val="13"/>
        </w:numPr>
      </w:pPr>
      <w:r w:rsidRPr="000E5E44">
        <w:t>Marketing</w:t>
      </w:r>
    </w:p>
    <w:p w14:paraId="040979B6" w14:textId="77777777" w:rsidR="007E3523" w:rsidRPr="000E5E44" w:rsidRDefault="007E3523" w:rsidP="007E3523"/>
    <w:p w14:paraId="7A8EF183" w14:textId="77777777" w:rsidR="007E3523" w:rsidRPr="000E5E44" w:rsidRDefault="007E3523" w:rsidP="007E3523">
      <w:r w:rsidRPr="000E5E44">
        <w:t>Each department, or disciplinary area, will supplement this assessment plan with additional content knowledge learning objectives (LOs) specific to their major. Supplemental materials will be included within this plan as appendices.</w:t>
      </w:r>
    </w:p>
    <w:p w14:paraId="58D429D8" w14:textId="77777777" w:rsidR="007E3523" w:rsidRDefault="007E3523" w:rsidP="007E3523"/>
    <w:p w14:paraId="5E563C07" w14:textId="77777777" w:rsidR="007E3523" w:rsidRPr="000E5E44" w:rsidRDefault="007E3523" w:rsidP="00D6415E">
      <w:pPr>
        <w:pStyle w:val="Heading1"/>
      </w:pPr>
      <w:r>
        <w:br w:type="page"/>
      </w:r>
      <w:bookmarkStart w:id="2" w:name="_Toc162441640"/>
      <w:r>
        <w:lastRenderedPageBreak/>
        <w:t>College Mission Statement</w:t>
      </w:r>
      <w:bookmarkEnd w:id="2"/>
    </w:p>
    <w:p w14:paraId="2D49BC59" w14:textId="77777777" w:rsidR="007E3523" w:rsidRDefault="007E3523" w:rsidP="007E3523">
      <w:r>
        <w:t>The College of Business and Public Policy at the University of Alaska Anchorage prepares students for leadership at the frontiers of a changing world. We help diverse and growing communities in Alaska and elsewhere meet their challenges by delivering the highest quality in business and public policy education, research, and professional assistance.</w:t>
      </w:r>
    </w:p>
    <w:p w14:paraId="1916F948" w14:textId="77777777" w:rsidR="007E3523" w:rsidRDefault="007E3523" w:rsidP="007E3523"/>
    <w:p w14:paraId="2165F27C" w14:textId="77777777" w:rsidR="007E3523" w:rsidRDefault="007E3523" w:rsidP="007E3523"/>
    <w:p w14:paraId="5F144E48" w14:textId="77777777" w:rsidR="007E3523" w:rsidRPr="000E5E44" w:rsidRDefault="007E3523" w:rsidP="00D6415E">
      <w:pPr>
        <w:pStyle w:val="Heading1"/>
      </w:pPr>
      <w:bookmarkStart w:id="3" w:name="_Toc162441641"/>
      <w:r>
        <w:t>Program</w:t>
      </w:r>
      <w:r>
        <w:rPr>
          <w:spacing w:val="-4"/>
        </w:rPr>
        <w:t xml:space="preserve"> </w:t>
      </w:r>
      <w:r>
        <w:t>Mission Statement</w:t>
      </w:r>
      <w:bookmarkEnd w:id="3"/>
    </w:p>
    <w:p w14:paraId="290C1070" w14:textId="77777777" w:rsidR="007E3523" w:rsidRDefault="007E3523" w:rsidP="007E3523">
      <w:r>
        <w:t>The</w:t>
      </w:r>
      <w:r w:rsidRPr="000E5E44">
        <w:t xml:space="preserve"> College of Business and Public Policy’s degree programs </w:t>
      </w:r>
      <w:r>
        <w:t>are</w:t>
      </w:r>
      <w:r w:rsidRPr="000E5E44">
        <w:t xml:space="preserve"> designed </w:t>
      </w:r>
      <w:r>
        <w:t xml:space="preserve">to </w:t>
      </w:r>
      <w:r w:rsidRPr="000E5E44">
        <w:t xml:space="preserve">actively </w:t>
      </w:r>
      <w:r>
        <w:t>engage</w:t>
      </w:r>
      <w:r w:rsidRPr="000E5E44">
        <w:t xml:space="preserve"> </w:t>
      </w:r>
      <w:r>
        <w:t xml:space="preserve">students, </w:t>
      </w:r>
      <w:r w:rsidRPr="000E5E44">
        <w:t>faculty,</w:t>
      </w:r>
      <w:r>
        <w:t xml:space="preserve"> </w:t>
      </w:r>
      <w:r w:rsidRPr="000E5E44">
        <w:t xml:space="preserve">staff, </w:t>
      </w:r>
      <w:r>
        <w:t>and community</w:t>
      </w:r>
      <w:r w:rsidRPr="000E5E44">
        <w:t xml:space="preserve"> members </w:t>
      </w:r>
      <w:r>
        <w:t xml:space="preserve">in </w:t>
      </w:r>
      <w:r w:rsidRPr="000E5E44">
        <w:t>developing</w:t>
      </w:r>
      <w:r>
        <w:t xml:space="preserve"> </w:t>
      </w:r>
      <w:r w:rsidRPr="000E5E44">
        <w:t>and</w:t>
      </w:r>
      <w:r>
        <w:t xml:space="preserve"> applying</w:t>
      </w:r>
      <w:r w:rsidRPr="000E5E44">
        <w:t xml:space="preserve"> </w:t>
      </w:r>
      <w:r>
        <w:t>the knowledge</w:t>
      </w:r>
      <w:r w:rsidRPr="000E5E44">
        <w:t xml:space="preserve"> and </w:t>
      </w:r>
      <w:r>
        <w:t>skills necessary</w:t>
      </w:r>
      <w:r w:rsidRPr="000E5E44">
        <w:t xml:space="preserve"> </w:t>
      </w:r>
      <w:r>
        <w:t>for success</w:t>
      </w:r>
      <w:r w:rsidRPr="000E5E44">
        <w:t xml:space="preserve"> </w:t>
      </w:r>
      <w:r>
        <w:t xml:space="preserve">in a </w:t>
      </w:r>
      <w:r w:rsidRPr="000E5E44">
        <w:t>complex,</w:t>
      </w:r>
      <w:r>
        <w:t xml:space="preserve"> </w:t>
      </w:r>
      <w:r w:rsidRPr="000E5E44">
        <w:t>global</w:t>
      </w:r>
      <w:r>
        <w:t xml:space="preserve"> environment.</w:t>
      </w:r>
    </w:p>
    <w:p w14:paraId="4EDF669D" w14:textId="77777777" w:rsidR="007E3523" w:rsidRDefault="007E3523" w:rsidP="007E3523"/>
    <w:p w14:paraId="6B706B46" w14:textId="77777777" w:rsidR="007E3523" w:rsidRPr="000E5E44" w:rsidRDefault="007E3523" w:rsidP="007E3523">
      <w:r>
        <w:t>Discipline specific mission statements:</w:t>
      </w:r>
    </w:p>
    <w:p w14:paraId="52D05F41" w14:textId="77777777" w:rsidR="007E3523" w:rsidRDefault="007E3523" w:rsidP="007E3523"/>
    <w:p w14:paraId="1EE32026" w14:textId="77777777" w:rsidR="007E3523" w:rsidRPr="000E5E44" w:rsidRDefault="007E3523" w:rsidP="007E3523">
      <w:pPr>
        <w:pStyle w:val="ListParagraph"/>
        <w:numPr>
          <w:ilvl w:val="0"/>
          <w:numId w:val="14"/>
        </w:numPr>
      </w:pPr>
      <w:r w:rsidRPr="000E5E44">
        <w:rPr>
          <w:i/>
        </w:rPr>
        <w:t>Accounting</w:t>
      </w:r>
      <w:r w:rsidRPr="000E5E44">
        <w:t xml:space="preserve"> – </w:t>
      </w:r>
      <w:r>
        <w:t>The</w:t>
      </w:r>
      <w:r w:rsidRPr="000E5E44">
        <w:t xml:space="preserve"> </w:t>
      </w:r>
      <w:r>
        <w:t>mission of</w:t>
      </w:r>
      <w:r w:rsidRPr="000E5E44">
        <w:t xml:space="preserve"> </w:t>
      </w:r>
      <w:r>
        <w:t>the Accounting</w:t>
      </w:r>
      <w:r w:rsidRPr="000E5E44">
        <w:t xml:space="preserve"> Program</w:t>
      </w:r>
      <w:r>
        <w:t xml:space="preserve"> is to </w:t>
      </w:r>
      <w:r w:rsidRPr="000E5E44">
        <w:t xml:space="preserve">prepare professionals </w:t>
      </w:r>
      <w:r>
        <w:t>for</w:t>
      </w:r>
      <w:r w:rsidRPr="000E5E44">
        <w:t xml:space="preserve"> careers</w:t>
      </w:r>
      <w:r>
        <w:t xml:space="preserve"> in accounting</w:t>
      </w:r>
      <w:r w:rsidRPr="000E5E44">
        <w:t xml:space="preserve"> by </w:t>
      </w:r>
      <w:r>
        <w:t>providing</w:t>
      </w:r>
      <w:r w:rsidRPr="000E5E44">
        <w:t xml:space="preserve"> </w:t>
      </w:r>
      <w:r>
        <w:t>a</w:t>
      </w:r>
      <w:r w:rsidRPr="000E5E44">
        <w:t xml:space="preserve"> well-rounded foundation</w:t>
      </w:r>
      <w:r>
        <w:t xml:space="preserve"> in </w:t>
      </w:r>
      <w:r w:rsidRPr="000E5E44">
        <w:t>areas</w:t>
      </w:r>
      <w:r>
        <w:t xml:space="preserve"> of accounting</w:t>
      </w:r>
      <w:r w:rsidRPr="000E5E44">
        <w:t xml:space="preserve"> practice.</w:t>
      </w:r>
    </w:p>
    <w:p w14:paraId="0A551BFD" w14:textId="77777777" w:rsidR="007E3523" w:rsidRPr="000E5E44" w:rsidRDefault="007E3523" w:rsidP="007E3523"/>
    <w:p w14:paraId="4C772F69" w14:textId="0DBE8004" w:rsidR="004A7FAF" w:rsidRPr="003E0C85" w:rsidRDefault="00AA04C2" w:rsidP="004A7FAF">
      <w:pPr>
        <w:pStyle w:val="ListParagraph"/>
        <w:numPr>
          <w:ilvl w:val="0"/>
          <w:numId w:val="14"/>
        </w:numPr>
      </w:pPr>
      <w:r w:rsidRPr="003E0C85">
        <w:rPr>
          <w:i/>
        </w:rPr>
        <w:t xml:space="preserve">Business </w:t>
      </w:r>
      <w:r w:rsidR="003071FA" w:rsidRPr="003E0C85">
        <w:rPr>
          <w:i/>
        </w:rPr>
        <w:t xml:space="preserve">and Data </w:t>
      </w:r>
      <w:r w:rsidRPr="003E0C85">
        <w:rPr>
          <w:i/>
        </w:rPr>
        <w:t xml:space="preserve">Analytics – </w:t>
      </w:r>
      <w:r w:rsidRPr="003E0C85">
        <w:rPr>
          <w:iCs/>
        </w:rPr>
        <w:t>The mission of the Business</w:t>
      </w:r>
      <w:r w:rsidR="003071FA" w:rsidRPr="003E0C85">
        <w:rPr>
          <w:iCs/>
        </w:rPr>
        <w:t xml:space="preserve"> and Data</w:t>
      </w:r>
      <w:r w:rsidRPr="003E0C85">
        <w:rPr>
          <w:iCs/>
        </w:rPr>
        <w:t xml:space="preserve"> Analytics Program is to </w:t>
      </w:r>
      <w:r w:rsidR="004A7FAF" w:rsidRPr="003E0C85">
        <w:rPr>
          <w:iCs/>
        </w:rPr>
        <w:t>equip students with the knowledge and skills necessary to analyze data and make informed decisions in a variety of industries where data-driven decision making is critical to success.</w:t>
      </w:r>
    </w:p>
    <w:p w14:paraId="3BFAEFC6" w14:textId="77777777" w:rsidR="00AA04C2" w:rsidRPr="00AA04C2" w:rsidRDefault="00AA04C2" w:rsidP="00AA04C2">
      <w:pPr>
        <w:pStyle w:val="ListParagraph"/>
        <w:rPr>
          <w:i/>
        </w:rPr>
      </w:pPr>
    </w:p>
    <w:p w14:paraId="7E1F65A4" w14:textId="152816AA" w:rsidR="007E3523" w:rsidRPr="000E5E44" w:rsidRDefault="007E3523" w:rsidP="007E3523">
      <w:pPr>
        <w:pStyle w:val="ListParagraph"/>
        <w:numPr>
          <w:ilvl w:val="0"/>
          <w:numId w:val="14"/>
        </w:numPr>
      </w:pPr>
      <w:r w:rsidRPr="000E5E44">
        <w:rPr>
          <w:i/>
        </w:rPr>
        <w:t>Economics</w:t>
      </w:r>
      <w:r w:rsidRPr="000E5E44">
        <w:t xml:space="preserve"> – </w:t>
      </w:r>
      <w:r>
        <w:t>The</w:t>
      </w:r>
      <w:r w:rsidRPr="000E5E44">
        <w:t xml:space="preserve"> </w:t>
      </w:r>
      <w:r>
        <w:t>mission of the Economics Program is to discover and disseminate</w:t>
      </w:r>
      <w:r w:rsidRPr="000E5E44">
        <w:t xml:space="preserve"> </w:t>
      </w:r>
      <w:r>
        <w:t>knowledge through teaching, research, and</w:t>
      </w:r>
      <w:r w:rsidRPr="000E5E44">
        <w:t xml:space="preserve"> </w:t>
      </w:r>
      <w:r>
        <w:t>engagement. Economics</w:t>
      </w:r>
      <w:r w:rsidRPr="000E5E44">
        <w:t xml:space="preserve"> </w:t>
      </w:r>
      <w:r>
        <w:t>professionals</w:t>
      </w:r>
      <w:r w:rsidRPr="000E5E44">
        <w:t xml:space="preserve"> </w:t>
      </w:r>
      <w:r>
        <w:t>develop critical thinking,</w:t>
      </w:r>
      <w:r w:rsidRPr="000E5E44">
        <w:t xml:space="preserve"> </w:t>
      </w:r>
      <w:r>
        <w:t>quantitative, problem solving, and</w:t>
      </w:r>
      <w:r w:rsidRPr="000E5E44">
        <w:t xml:space="preserve"> </w:t>
      </w:r>
      <w:r>
        <w:t xml:space="preserve">communication skills </w:t>
      </w:r>
      <w:r w:rsidRPr="000E5E44">
        <w:t xml:space="preserve">allowing </w:t>
      </w:r>
      <w:r>
        <w:t xml:space="preserve">them to contribute to </w:t>
      </w:r>
      <w:r w:rsidRPr="000E5E44">
        <w:t xml:space="preserve">complex </w:t>
      </w:r>
      <w:r>
        <w:t>policy</w:t>
      </w:r>
      <w:r w:rsidRPr="000E5E44">
        <w:t xml:space="preserve"> </w:t>
      </w:r>
      <w:r>
        <w:t>debates</w:t>
      </w:r>
      <w:r w:rsidRPr="000E5E44">
        <w:t xml:space="preserve"> and</w:t>
      </w:r>
      <w:r>
        <w:t xml:space="preserve"> </w:t>
      </w:r>
      <w:r w:rsidRPr="000E5E44">
        <w:t>excel</w:t>
      </w:r>
      <w:r>
        <w:t xml:space="preserve"> in a</w:t>
      </w:r>
      <w:r w:rsidRPr="000E5E44">
        <w:t xml:space="preserve"> </w:t>
      </w:r>
      <w:r>
        <w:t>rapidly</w:t>
      </w:r>
      <w:r w:rsidRPr="000E5E44">
        <w:t xml:space="preserve"> changing global</w:t>
      </w:r>
      <w:r>
        <w:t xml:space="preserve"> labor</w:t>
      </w:r>
      <w:r w:rsidRPr="000E5E44">
        <w:t xml:space="preserve"> market.</w:t>
      </w:r>
    </w:p>
    <w:p w14:paraId="158B2F47" w14:textId="77777777" w:rsidR="007E3523" w:rsidRPr="000E5E44" w:rsidRDefault="007E3523" w:rsidP="007E3523"/>
    <w:p w14:paraId="17A18373" w14:textId="77777777" w:rsidR="007E3523" w:rsidRDefault="007E3523" w:rsidP="007E3523">
      <w:pPr>
        <w:pStyle w:val="ListParagraph"/>
        <w:numPr>
          <w:ilvl w:val="0"/>
          <w:numId w:val="14"/>
        </w:numPr>
      </w:pPr>
      <w:r w:rsidRPr="000E5E44">
        <w:rPr>
          <w:i/>
        </w:rPr>
        <w:t>Finance</w:t>
      </w:r>
      <w:r w:rsidRPr="000E5E44">
        <w:t xml:space="preserve"> – </w:t>
      </w:r>
      <w:r>
        <w:t>The</w:t>
      </w:r>
      <w:r w:rsidRPr="000E5E44">
        <w:t xml:space="preserve"> </w:t>
      </w:r>
      <w:r>
        <w:t>mission of the Finance Program is to develop professionals</w:t>
      </w:r>
      <w:r w:rsidRPr="000E5E44">
        <w:t xml:space="preserve"> </w:t>
      </w:r>
      <w:r>
        <w:t>grounded in</w:t>
      </w:r>
      <w:r w:rsidRPr="000E5E44">
        <w:t xml:space="preserve"> </w:t>
      </w:r>
      <w:r>
        <w:t>the financial principles of diversification, asset pricing, valuation, and capital budgeting.</w:t>
      </w:r>
    </w:p>
    <w:p w14:paraId="2A3C7F49" w14:textId="77777777" w:rsidR="007E3523" w:rsidRPr="000E5E44" w:rsidRDefault="007E3523" w:rsidP="007E3523">
      <w:pPr>
        <w:pStyle w:val="ListParagraph"/>
      </w:pPr>
    </w:p>
    <w:p w14:paraId="6DEBE94F" w14:textId="77777777" w:rsidR="007E3523" w:rsidRDefault="007E3523" w:rsidP="007E3523">
      <w:pPr>
        <w:pStyle w:val="ListParagraph"/>
        <w:numPr>
          <w:ilvl w:val="0"/>
          <w:numId w:val="14"/>
        </w:numPr>
      </w:pPr>
      <w:r w:rsidRPr="000E5E44">
        <w:rPr>
          <w:i/>
        </w:rPr>
        <w:t>Management</w:t>
      </w:r>
      <w:r w:rsidRPr="000E5E44">
        <w:t xml:space="preserve"> – </w:t>
      </w:r>
      <w:r>
        <w:t>The mission of the Management Program is to present insights into best</w:t>
      </w:r>
      <w:r w:rsidRPr="000E5E44">
        <w:t xml:space="preserve"> </w:t>
      </w:r>
      <w:r>
        <w:t>practices, both theoretical and applied, to help prepare</w:t>
      </w:r>
      <w:r w:rsidRPr="000E5E44">
        <w:t xml:space="preserve"> </w:t>
      </w:r>
      <w:r>
        <w:t>professionals to understand,</w:t>
      </w:r>
      <w:r w:rsidRPr="000E5E44">
        <w:t xml:space="preserve"> </w:t>
      </w:r>
      <w:r>
        <w:t>predict, and manage their</w:t>
      </w:r>
      <w:r w:rsidRPr="000E5E44">
        <w:t xml:space="preserve"> </w:t>
      </w:r>
      <w:r>
        <w:t>work environment.</w:t>
      </w:r>
    </w:p>
    <w:p w14:paraId="0E627B15" w14:textId="77777777" w:rsidR="007E3523" w:rsidRPr="000E5E44" w:rsidRDefault="007E3523" w:rsidP="007E3523">
      <w:pPr>
        <w:pStyle w:val="ListParagraph"/>
      </w:pPr>
    </w:p>
    <w:p w14:paraId="73188002" w14:textId="77777777" w:rsidR="007E3523" w:rsidRDefault="007E3523" w:rsidP="007E3523">
      <w:pPr>
        <w:pStyle w:val="ListParagraph"/>
        <w:numPr>
          <w:ilvl w:val="0"/>
          <w:numId w:val="14"/>
        </w:numPr>
      </w:pPr>
      <w:r w:rsidRPr="000E5E44">
        <w:rPr>
          <w:i/>
        </w:rPr>
        <w:t>Global Logistics and Supply Chain Management</w:t>
      </w:r>
      <w:r w:rsidRPr="000E5E44">
        <w:t xml:space="preserve"> – </w:t>
      </w:r>
      <w:r>
        <w:t>The</w:t>
      </w:r>
      <w:r w:rsidRPr="000E5E44">
        <w:t xml:space="preserve"> </w:t>
      </w:r>
      <w:r>
        <w:t>mission</w:t>
      </w:r>
      <w:r w:rsidRPr="000E5E44">
        <w:t xml:space="preserve"> </w:t>
      </w:r>
      <w:r>
        <w:t>of the</w:t>
      </w:r>
      <w:r w:rsidRPr="000E5E44">
        <w:t xml:space="preserve"> Global Logistics</w:t>
      </w:r>
      <w:r>
        <w:t xml:space="preserve"> and Supply</w:t>
      </w:r>
      <w:r w:rsidRPr="000E5E44">
        <w:t xml:space="preserve"> </w:t>
      </w:r>
      <w:r>
        <w:t xml:space="preserve">Chain </w:t>
      </w:r>
      <w:r w:rsidRPr="000E5E44">
        <w:t>Management</w:t>
      </w:r>
      <w:r>
        <w:t xml:space="preserve"> </w:t>
      </w:r>
      <w:r w:rsidRPr="000E5E44">
        <w:t xml:space="preserve">Program </w:t>
      </w:r>
      <w:r>
        <w:t xml:space="preserve">is to </w:t>
      </w:r>
      <w:r w:rsidRPr="000E5E44">
        <w:t xml:space="preserve">prepare </w:t>
      </w:r>
      <w:r>
        <w:t>professionals to pursue</w:t>
      </w:r>
      <w:r w:rsidRPr="000E5E44">
        <w:t xml:space="preserve"> meaningful</w:t>
      </w:r>
      <w:r>
        <w:t xml:space="preserve"> and </w:t>
      </w:r>
      <w:r w:rsidRPr="000E5E44">
        <w:t>rewarding careers</w:t>
      </w:r>
      <w:r>
        <w:t xml:space="preserve"> in </w:t>
      </w:r>
      <w:r w:rsidRPr="000E5E44">
        <w:t>management areas</w:t>
      </w:r>
      <w:r>
        <w:t xml:space="preserve"> involving</w:t>
      </w:r>
      <w:r w:rsidRPr="000E5E44">
        <w:t xml:space="preserve"> </w:t>
      </w:r>
      <w:r>
        <w:t>the movement of</w:t>
      </w:r>
      <w:r w:rsidRPr="000E5E44">
        <w:t xml:space="preserve"> material</w:t>
      </w:r>
      <w:r>
        <w:t xml:space="preserve"> into and</w:t>
      </w:r>
      <w:r w:rsidRPr="000E5E44">
        <w:t xml:space="preserve"> </w:t>
      </w:r>
      <w:r>
        <w:t>within a</w:t>
      </w:r>
      <w:r w:rsidRPr="000E5E44">
        <w:t xml:space="preserve"> business,</w:t>
      </w:r>
      <w:r>
        <w:t xml:space="preserve"> and distribution of</w:t>
      </w:r>
      <w:r w:rsidRPr="000E5E44">
        <w:t xml:space="preserve"> final</w:t>
      </w:r>
      <w:r>
        <w:t xml:space="preserve"> </w:t>
      </w:r>
      <w:r w:rsidRPr="000E5E44">
        <w:t>products</w:t>
      </w:r>
      <w:r>
        <w:t xml:space="preserve"> to customers.</w:t>
      </w:r>
    </w:p>
    <w:p w14:paraId="0DF3D373" w14:textId="77777777" w:rsidR="007E3523" w:rsidRPr="000E5E44" w:rsidRDefault="007E3523" w:rsidP="007E3523">
      <w:pPr>
        <w:pStyle w:val="ListParagraph"/>
      </w:pPr>
    </w:p>
    <w:p w14:paraId="5E03AD08" w14:textId="77777777" w:rsidR="007E3523" w:rsidRDefault="007E3523" w:rsidP="007E3523">
      <w:pPr>
        <w:pStyle w:val="ListParagraph"/>
        <w:numPr>
          <w:ilvl w:val="0"/>
          <w:numId w:val="14"/>
        </w:numPr>
      </w:pPr>
      <w:r w:rsidRPr="000E5E44">
        <w:rPr>
          <w:i/>
        </w:rPr>
        <w:t>Marketing</w:t>
      </w:r>
      <w:r w:rsidRPr="000E5E44">
        <w:t xml:space="preserve"> – </w:t>
      </w:r>
      <w:r>
        <w:t>The</w:t>
      </w:r>
      <w:r w:rsidRPr="000E5E44">
        <w:t xml:space="preserve"> </w:t>
      </w:r>
      <w:r>
        <w:t>mission of the Marketing</w:t>
      </w:r>
      <w:r w:rsidRPr="000E5E44">
        <w:t xml:space="preserve"> </w:t>
      </w:r>
      <w:r>
        <w:t>Program is to produce creative</w:t>
      </w:r>
      <w:r w:rsidRPr="000E5E44">
        <w:t xml:space="preserve"> </w:t>
      </w:r>
      <w:r>
        <w:t>and analytical</w:t>
      </w:r>
      <w:r w:rsidRPr="000E5E44">
        <w:t xml:space="preserve"> </w:t>
      </w:r>
      <w:r>
        <w:t>professionals who hold a</w:t>
      </w:r>
      <w:r w:rsidRPr="000E5E44">
        <w:t xml:space="preserve"> </w:t>
      </w:r>
      <w:r>
        <w:t xml:space="preserve">comprehensive knowledge base of the </w:t>
      </w:r>
      <w:r w:rsidRPr="000E5E44">
        <w:t xml:space="preserve">key </w:t>
      </w:r>
      <w:r>
        <w:t>marketing</w:t>
      </w:r>
      <w:r w:rsidRPr="000E5E44">
        <w:t xml:space="preserve"> </w:t>
      </w:r>
      <w:r>
        <w:t>concepts,</w:t>
      </w:r>
      <w:r w:rsidRPr="000E5E44">
        <w:t xml:space="preserve"> </w:t>
      </w:r>
      <w:r>
        <w:t>processes,</w:t>
      </w:r>
      <w:r w:rsidRPr="000E5E44">
        <w:t xml:space="preserve"> </w:t>
      </w:r>
      <w:r>
        <w:t>and tools essential for success in the marketplace.</w:t>
      </w:r>
    </w:p>
    <w:p w14:paraId="1FB041AC" w14:textId="77777777" w:rsidR="007E3523" w:rsidRPr="000E5E44" w:rsidRDefault="007E3523" w:rsidP="00D6415E">
      <w:pPr>
        <w:pStyle w:val="Heading1"/>
      </w:pPr>
      <w:r>
        <w:br w:type="page"/>
      </w:r>
      <w:bookmarkStart w:id="4" w:name="_Toc162441642"/>
      <w:r w:rsidRPr="000E5E44">
        <w:lastRenderedPageBreak/>
        <w:t>BBA Competency Goals</w:t>
      </w:r>
      <w:bookmarkEnd w:id="4"/>
    </w:p>
    <w:p w14:paraId="47D43083" w14:textId="77777777" w:rsidR="007E3523" w:rsidRDefault="007E3523" w:rsidP="007E3523">
      <w:r>
        <w:t>Competency goals articulate what graduates</w:t>
      </w:r>
      <w:r w:rsidRPr="000E5E44">
        <w:t xml:space="preserve"> </w:t>
      </w:r>
      <w:r>
        <w:t>should be able to do and/or what overall traits</w:t>
      </w:r>
      <w:r w:rsidRPr="000E5E44">
        <w:t xml:space="preserve"> </w:t>
      </w:r>
      <w:r>
        <w:t>they</w:t>
      </w:r>
      <w:r w:rsidRPr="000E5E44">
        <w:t xml:space="preserve"> </w:t>
      </w:r>
      <w:r>
        <w:t>should possess at the conclusion of the</w:t>
      </w:r>
      <w:r w:rsidRPr="000E5E44">
        <w:t xml:space="preserve"> </w:t>
      </w:r>
      <w:r>
        <w:t>BBA</w:t>
      </w:r>
      <w:r w:rsidRPr="000E5E44">
        <w:t xml:space="preserve"> </w:t>
      </w:r>
      <w:r>
        <w:t>program.</w:t>
      </w:r>
    </w:p>
    <w:p w14:paraId="3255E0F1" w14:textId="77777777" w:rsidR="007E3523" w:rsidRPr="000E5E44" w:rsidRDefault="007E3523" w:rsidP="007E3523">
      <w:pPr>
        <w:pStyle w:val="BodyText"/>
        <w:ind w:left="0" w:firstLine="0"/>
        <w:rPr>
          <w:rFonts w:eastAsiaTheme="minorHAnsi"/>
          <w:szCs w:val="22"/>
        </w:rPr>
      </w:pPr>
    </w:p>
    <w:p w14:paraId="23A33EBE" w14:textId="77777777" w:rsidR="007E3523" w:rsidRPr="000E5E44" w:rsidRDefault="007E3523" w:rsidP="007E3523">
      <w:r w:rsidRPr="000E5E44">
        <w:t xml:space="preserve">To align with the AACSB standards, competency goals will be supported by one to two direct measurable learning objectives and at least one indirect measurable learning objective. The 2020 AACSB accreditation standards state, “(Learning) objectives identify specific, observable behaviors and actions related to a goal that faculty will use to describe, monitor, and assess student achievement. Thus, objectives are used as indicators of (competency) goals.” </w:t>
      </w:r>
    </w:p>
    <w:p w14:paraId="48AAB38C" w14:textId="77777777" w:rsidR="007E3523" w:rsidRDefault="007E3523" w:rsidP="007E3523"/>
    <w:p w14:paraId="57B6E85C" w14:textId="77777777" w:rsidR="007E3523" w:rsidRPr="000E5E44" w:rsidRDefault="007E3523" w:rsidP="007E3523">
      <w:r w:rsidRPr="000E5E44">
        <w:t>Upon graduation, BBA program graduates will possess the following skills as defined by these BBA Competency Goals:</w:t>
      </w:r>
    </w:p>
    <w:p w14:paraId="1EFCFDD8" w14:textId="77777777" w:rsidR="007E3523" w:rsidRDefault="007E3523" w:rsidP="007E3523"/>
    <w:p w14:paraId="6AA31AF0" w14:textId="28977010" w:rsidR="007E3523" w:rsidRPr="000E5E44" w:rsidRDefault="2E5DF3A2" w:rsidP="7DA927AD">
      <w:pPr>
        <w:pStyle w:val="BodyText"/>
        <w:numPr>
          <w:ilvl w:val="0"/>
          <w:numId w:val="9"/>
        </w:numPr>
        <w:rPr>
          <w:rFonts w:eastAsiaTheme="minorEastAsia"/>
        </w:rPr>
      </w:pPr>
      <w:r w:rsidRPr="7DA927AD">
        <w:rPr>
          <w:rFonts w:eastAsiaTheme="minorEastAsia"/>
        </w:rPr>
        <w:t xml:space="preserve">Students will </w:t>
      </w:r>
      <w:r w:rsidR="009341EE">
        <w:rPr>
          <w:rFonts w:eastAsiaTheme="minorEastAsia"/>
        </w:rPr>
        <w:t>have</w:t>
      </w:r>
      <w:r w:rsidR="5E107C26" w:rsidRPr="7DA927AD">
        <w:rPr>
          <w:rFonts w:eastAsiaTheme="minorEastAsia"/>
        </w:rPr>
        <w:t xml:space="preserve"> </w:t>
      </w:r>
      <w:r w:rsidRPr="7DA927AD">
        <w:rPr>
          <w:rFonts w:eastAsiaTheme="minorEastAsia"/>
        </w:rPr>
        <w:t>a</w:t>
      </w:r>
      <w:r w:rsidR="007E3523" w:rsidRPr="7DA927AD">
        <w:rPr>
          <w:rFonts w:eastAsiaTheme="minorEastAsia"/>
        </w:rPr>
        <w:t xml:space="preserve"> baccalaureate content knowledge of his/her major discipline.</w:t>
      </w:r>
    </w:p>
    <w:p w14:paraId="0E4D505E" w14:textId="76F2E617" w:rsidR="007E3523" w:rsidRPr="000E5E44" w:rsidRDefault="007E3523" w:rsidP="7DA927AD">
      <w:pPr>
        <w:pStyle w:val="BodyText"/>
        <w:numPr>
          <w:ilvl w:val="0"/>
          <w:numId w:val="9"/>
        </w:numPr>
        <w:rPr>
          <w:rFonts w:eastAsiaTheme="minorEastAsia"/>
        </w:rPr>
      </w:pPr>
      <w:r w:rsidRPr="7DA927AD">
        <w:rPr>
          <w:rFonts w:eastAsiaTheme="minorEastAsia"/>
        </w:rPr>
        <w:t xml:space="preserve">Students will </w:t>
      </w:r>
      <w:r w:rsidR="009341EE">
        <w:rPr>
          <w:rFonts w:eastAsiaTheme="minorEastAsia"/>
        </w:rPr>
        <w:t>have</w:t>
      </w:r>
      <w:r w:rsidR="3EE34BBE" w:rsidRPr="7DA927AD">
        <w:rPr>
          <w:rFonts w:eastAsiaTheme="minorEastAsia"/>
        </w:rPr>
        <w:t xml:space="preserve"> </w:t>
      </w:r>
      <w:r w:rsidRPr="7DA927AD">
        <w:rPr>
          <w:rFonts w:eastAsiaTheme="minorEastAsia"/>
        </w:rPr>
        <w:t xml:space="preserve">knowledge of business </w:t>
      </w:r>
      <w:r w:rsidR="009341EE">
        <w:rPr>
          <w:rFonts w:eastAsiaTheme="minorEastAsia"/>
        </w:rPr>
        <w:t>environments</w:t>
      </w:r>
      <w:r w:rsidRPr="7DA927AD">
        <w:rPr>
          <w:rFonts w:eastAsiaTheme="minorEastAsia"/>
        </w:rPr>
        <w:t>.</w:t>
      </w:r>
    </w:p>
    <w:p w14:paraId="4710DE32" w14:textId="54C3EFFB" w:rsidR="007E3523" w:rsidRPr="000E5E44" w:rsidRDefault="007E3523" w:rsidP="7DA927AD">
      <w:pPr>
        <w:pStyle w:val="BodyText"/>
        <w:numPr>
          <w:ilvl w:val="0"/>
          <w:numId w:val="9"/>
        </w:numPr>
        <w:rPr>
          <w:rFonts w:eastAsiaTheme="minorEastAsia"/>
        </w:rPr>
      </w:pPr>
      <w:r w:rsidRPr="7DA927AD">
        <w:rPr>
          <w:rFonts w:eastAsiaTheme="minorEastAsia"/>
        </w:rPr>
        <w:t xml:space="preserve">Students will </w:t>
      </w:r>
      <w:r w:rsidR="009341EE">
        <w:rPr>
          <w:rFonts w:eastAsiaTheme="minorEastAsia"/>
        </w:rPr>
        <w:t>have</w:t>
      </w:r>
      <w:r w:rsidR="33A563EE" w:rsidRPr="7DA927AD">
        <w:rPr>
          <w:rFonts w:eastAsiaTheme="minorEastAsia"/>
        </w:rPr>
        <w:t xml:space="preserve"> </w:t>
      </w:r>
      <w:r w:rsidRPr="7DA927AD">
        <w:rPr>
          <w:rFonts w:eastAsiaTheme="minorEastAsia"/>
        </w:rPr>
        <w:t xml:space="preserve">analytical </w:t>
      </w:r>
      <w:r w:rsidR="009341EE">
        <w:rPr>
          <w:rFonts w:eastAsiaTheme="minorEastAsia"/>
        </w:rPr>
        <w:t>skills</w:t>
      </w:r>
      <w:r w:rsidRPr="7DA927AD">
        <w:rPr>
          <w:rFonts w:eastAsiaTheme="minorEastAsia"/>
        </w:rPr>
        <w:t>.</w:t>
      </w:r>
    </w:p>
    <w:p w14:paraId="6D28F8E8" w14:textId="6A0AFA07" w:rsidR="007E3523" w:rsidRPr="000E5E44" w:rsidRDefault="007E3523" w:rsidP="7DA927AD">
      <w:pPr>
        <w:pStyle w:val="BodyText"/>
        <w:numPr>
          <w:ilvl w:val="0"/>
          <w:numId w:val="9"/>
        </w:numPr>
        <w:rPr>
          <w:rFonts w:eastAsiaTheme="minorEastAsia"/>
        </w:rPr>
      </w:pPr>
      <w:r w:rsidRPr="7DA927AD">
        <w:rPr>
          <w:rFonts w:eastAsiaTheme="minorEastAsia"/>
        </w:rPr>
        <w:t xml:space="preserve">Students will </w:t>
      </w:r>
      <w:r w:rsidR="009341EE">
        <w:rPr>
          <w:rFonts w:eastAsiaTheme="minorEastAsia"/>
        </w:rPr>
        <w:t>have</w:t>
      </w:r>
      <w:r w:rsidR="1CC6671D" w:rsidRPr="7DA927AD">
        <w:rPr>
          <w:rFonts w:eastAsiaTheme="minorEastAsia"/>
        </w:rPr>
        <w:t xml:space="preserve"> </w:t>
      </w:r>
      <w:r w:rsidR="009341EE">
        <w:rPr>
          <w:rFonts w:eastAsiaTheme="minorEastAsia"/>
        </w:rPr>
        <w:t>professional</w:t>
      </w:r>
      <w:r w:rsidRPr="7DA927AD">
        <w:rPr>
          <w:rFonts w:eastAsiaTheme="minorEastAsia"/>
        </w:rPr>
        <w:t xml:space="preserve"> communication skills. </w:t>
      </w:r>
    </w:p>
    <w:p w14:paraId="57E1C6D4" w14:textId="77777777" w:rsidR="007E3523" w:rsidRDefault="007E3523" w:rsidP="007E3523"/>
    <w:p w14:paraId="0B95983F" w14:textId="77777777" w:rsidR="007E3523" w:rsidRPr="000E5E44" w:rsidRDefault="007E3523" w:rsidP="007E3523">
      <w:r w:rsidRPr="000E5E44">
        <w:t>Competency Goal 1 is measured separately for each discipline in the BBA program. Goals 2 through 4 are common to all disciplines and are therefore measured using representative samples of all BBA students.</w:t>
      </w:r>
    </w:p>
    <w:p w14:paraId="21538DAF" w14:textId="77777777" w:rsidR="00AB67FD" w:rsidRPr="00C55ED6" w:rsidRDefault="00AB67FD" w:rsidP="00C55ED6">
      <w:pPr>
        <w:rPr>
          <w:rFonts w:eastAsia="Calibri"/>
          <w:szCs w:val="24"/>
        </w:rPr>
      </w:pPr>
    </w:p>
    <w:p w14:paraId="2F71B335" w14:textId="3D41D34A" w:rsidR="007E3523" w:rsidRPr="000E5E44" w:rsidRDefault="007E3523" w:rsidP="00D6415E">
      <w:pPr>
        <w:pStyle w:val="Heading1"/>
      </w:pPr>
      <w:bookmarkStart w:id="5" w:name="_Toc162441643"/>
      <w:r w:rsidRPr="000E5E44">
        <w:t>BBA Learning Objectives</w:t>
      </w:r>
      <w:bookmarkEnd w:id="5"/>
    </w:p>
    <w:p w14:paraId="37F4B2B3" w14:textId="77777777" w:rsidR="007E3523" w:rsidRPr="000E5E44" w:rsidRDefault="007E3523" w:rsidP="007E3523">
      <w:r>
        <w:t>The achievement of each competency goal is measured by student achievement of specific and measurable learning objectives. The BBA faculty has identified student learning objectives for each goal.</w:t>
      </w:r>
    </w:p>
    <w:p w14:paraId="4D6CC1BC" w14:textId="56480CD2" w:rsidR="7DA927AD" w:rsidRDefault="7DA927AD" w:rsidP="7DA927AD">
      <w:pPr>
        <w:rPr>
          <w:rFonts w:eastAsia="Calibri"/>
          <w:szCs w:val="24"/>
        </w:rPr>
      </w:pPr>
    </w:p>
    <w:p w14:paraId="7237E1B1" w14:textId="5A678909" w:rsidR="564FA8C1" w:rsidRDefault="564FA8C1" w:rsidP="7DA927AD">
      <w:pPr>
        <w:rPr>
          <w:rFonts w:eastAsia="Calibri"/>
          <w:szCs w:val="24"/>
        </w:rPr>
      </w:pPr>
      <w:r w:rsidRPr="7DA927AD">
        <w:rPr>
          <w:rFonts w:eastAsia="Calibri"/>
          <w:szCs w:val="24"/>
        </w:rPr>
        <w:t>Competency Goal 1</w:t>
      </w:r>
    </w:p>
    <w:p w14:paraId="0333916A" w14:textId="0278E6AD" w:rsidR="564FA8C1" w:rsidRDefault="564FA8C1" w:rsidP="00DD742A">
      <w:pPr>
        <w:ind w:firstLine="720"/>
        <w:rPr>
          <w:rFonts w:eastAsia="Calibri"/>
          <w:szCs w:val="24"/>
        </w:rPr>
      </w:pPr>
      <w:r w:rsidRPr="7DA927AD">
        <w:rPr>
          <w:rFonts w:eastAsia="Calibri"/>
          <w:szCs w:val="24"/>
        </w:rPr>
        <w:t>Learning Objective 1.1</w:t>
      </w:r>
    </w:p>
    <w:p w14:paraId="66D19555" w14:textId="4360C9B9" w:rsidR="564FA8C1" w:rsidRDefault="564FA8C1" w:rsidP="7DA927AD">
      <w:pPr>
        <w:rPr>
          <w:rFonts w:eastAsia="Calibri"/>
          <w:szCs w:val="24"/>
        </w:rPr>
      </w:pPr>
      <w:r w:rsidRPr="7DA927AD">
        <w:rPr>
          <w:rFonts w:eastAsia="Calibri"/>
          <w:szCs w:val="24"/>
        </w:rPr>
        <w:t>Competency Goal 2</w:t>
      </w:r>
    </w:p>
    <w:p w14:paraId="42EDCD17" w14:textId="77906BD6" w:rsidR="564FA8C1" w:rsidRDefault="564FA8C1" w:rsidP="00DD742A">
      <w:pPr>
        <w:ind w:firstLine="720"/>
        <w:rPr>
          <w:rFonts w:eastAsia="Calibri"/>
          <w:szCs w:val="24"/>
        </w:rPr>
      </w:pPr>
      <w:r w:rsidRPr="7DA927AD">
        <w:rPr>
          <w:rFonts w:eastAsia="Calibri"/>
          <w:szCs w:val="24"/>
        </w:rPr>
        <w:t xml:space="preserve">Learning Objective </w:t>
      </w:r>
      <w:r w:rsidR="00D6415E">
        <w:rPr>
          <w:rFonts w:eastAsia="Calibri"/>
          <w:szCs w:val="24"/>
        </w:rPr>
        <w:t>2</w:t>
      </w:r>
      <w:r w:rsidRPr="7DA927AD">
        <w:rPr>
          <w:rFonts w:eastAsia="Calibri"/>
          <w:szCs w:val="24"/>
        </w:rPr>
        <w:t>.</w:t>
      </w:r>
      <w:r w:rsidR="00D6415E">
        <w:rPr>
          <w:rFonts w:eastAsia="Calibri"/>
          <w:szCs w:val="24"/>
        </w:rPr>
        <w:t>1</w:t>
      </w:r>
    </w:p>
    <w:p w14:paraId="41784A94" w14:textId="77777777" w:rsidR="007E3523" w:rsidRDefault="007E3523" w:rsidP="007E3523"/>
    <w:p w14:paraId="4293083A" w14:textId="34C83B82" w:rsidR="007E3523" w:rsidRPr="000E5E44" w:rsidRDefault="007E3523" w:rsidP="7DA927AD">
      <w:pPr>
        <w:rPr>
          <w:b/>
          <w:bCs/>
        </w:rPr>
      </w:pPr>
      <w:r w:rsidRPr="7DA927AD">
        <w:rPr>
          <w:b/>
          <w:bCs/>
        </w:rPr>
        <w:t>Goal 1</w:t>
      </w:r>
      <w:r w:rsidR="5CCA9930" w:rsidRPr="7DA927AD">
        <w:rPr>
          <w:b/>
          <w:bCs/>
        </w:rPr>
        <w:t xml:space="preserve"> – Students will </w:t>
      </w:r>
      <w:r w:rsidR="009341EE">
        <w:rPr>
          <w:b/>
          <w:bCs/>
        </w:rPr>
        <w:t>have</w:t>
      </w:r>
      <w:r w:rsidR="3B7E4627" w:rsidRPr="7DA927AD">
        <w:rPr>
          <w:b/>
          <w:bCs/>
        </w:rPr>
        <w:t xml:space="preserve"> </w:t>
      </w:r>
      <w:r w:rsidR="5CCA9930" w:rsidRPr="7DA927AD">
        <w:rPr>
          <w:b/>
          <w:bCs/>
        </w:rPr>
        <w:t>a</w:t>
      </w:r>
      <w:r w:rsidRPr="7DA927AD">
        <w:rPr>
          <w:b/>
          <w:bCs/>
        </w:rPr>
        <w:t xml:space="preserve"> baccalaureate content knowledge of his/her major discipline.</w:t>
      </w:r>
    </w:p>
    <w:p w14:paraId="1DAF7F33" w14:textId="77777777" w:rsidR="007E3523" w:rsidRDefault="007E3523" w:rsidP="007E3523"/>
    <w:p w14:paraId="70AF911B" w14:textId="77777777" w:rsidR="007E3523" w:rsidRDefault="007E3523" w:rsidP="007E3523">
      <w:r w:rsidRPr="000E5E44">
        <w:t>The learning objectives for this goal (called the “content knowledge goal”) vary by discipline. Learning objectives for each discipline area are listed in Table 1.</w:t>
      </w:r>
    </w:p>
    <w:p w14:paraId="1A5EA0E3" w14:textId="77777777" w:rsidR="007E3523" w:rsidRDefault="007E3523" w:rsidP="007E3523"/>
    <w:p w14:paraId="5C79B64E" w14:textId="3D39A837" w:rsidR="007E3523" w:rsidRPr="00C55ED6" w:rsidRDefault="007E3523" w:rsidP="00C55ED6">
      <w:pPr>
        <w:pStyle w:val="Heading2"/>
        <w:spacing w:after="240"/>
      </w:pPr>
      <w:r>
        <w:br w:type="page"/>
      </w:r>
      <w:bookmarkStart w:id="6" w:name="_Toc162441644"/>
      <w:r w:rsidRPr="000E5E44">
        <w:lastRenderedPageBreak/>
        <w:t>Table</w:t>
      </w:r>
      <w:r w:rsidRPr="000E5E44">
        <w:rPr>
          <w:spacing w:val="1"/>
        </w:rPr>
        <w:t xml:space="preserve"> </w:t>
      </w:r>
      <w:r w:rsidRPr="000E5E44">
        <w:t>1</w:t>
      </w:r>
      <w:r w:rsidRPr="000E5E44">
        <w:rPr>
          <w:spacing w:val="-3"/>
        </w:rPr>
        <w:t xml:space="preserve"> </w:t>
      </w:r>
      <w:r w:rsidRPr="000E5E44">
        <w:t>-</w:t>
      </w:r>
      <w:r w:rsidRPr="000E5E44">
        <w:rPr>
          <w:spacing w:val="1"/>
        </w:rPr>
        <w:t xml:space="preserve"> </w:t>
      </w:r>
      <w:r w:rsidRPr="000E5E44">
        <w:t>Learning</w:t>
      </w:r>
      <w:r w:rsidRPr="000E5E44">
        <w:rPr>
          <w:spacing w:val="-3"/>
        </w:rPr>
        <w:t xml:space="preserve"> </w:t>
      </w:r>
      <w:r w:rsidRPr="000E5E44">
        <w:t>Objectives</w:t>
      </w:r>
      <w:r w:rsidRPr="000E5E44">
        <w:rPr>
          <w:spacing w:val="3"/>
        </w:rPr>
        <w:t xml:space="preserve"> </w:t>
      </w:r>
      <w:r w:rsidRPr="000E5E44">
        <w:t>Supporting</w:t>
      </w:r>
      <w:r w:rsidRPr="000E5E44">
        <w:rPr>
          <w:spacing w:val="-3"/>
        </w:rPr>
        <w:t xml:space="preserve"> </w:t>
      </w:r>
      <w:r w:rsidRPr="000E5E44">
        <w:t xml:space="preserve">BBA </w:t>
      </w:r>
      <w:r w:rsidRPr="000E5E44">
        <w:rPr>
          <w:spacing w:val="-2"/>
        </w:rPr>
        <w:t>Goal</w:t>
      </w:r>
      <w:r w:rsidRPr="000E5E44">
        <w:rPr>
          <w:spacing w:val="1"/>
        </w:rPr>
        <w:t xml:space="preserve"> </w:t>
      </w:r>
      <w:r w:rsidRPr="000E5E44">
        <w:t>1</w:t>
      </w:r>
      <w:r w:rsidRPr="000E5E44">
        <w:rPr>
          <w:spacing w:val="1"/>
        </w:rPr>
        <w:t xml:space="preserve"> </w:t>
      </w:r>
      <w:r w:rsidRPr="000E5E44">
        <w:t xml:space="preserve">(Discipline </w:t>
      </w:r>
      <w:r w:rsidRPr="000E5E44">
        <w:rPr>
          <w:spacing w:val="-2"/>
        </w:rPr>
        <w:t>Content</w:t>
      </w:r>
      <w:r w:rsidRPr="000E5E44">
        <w:t xml:space="preserve"> Knowledge)</w:t>
      </w:r>
      <w:bookmarkEnd w:id="6"/>
    </w:p>
    <w:tbl>
      <w:tblPr>
        <w:tblpPr w:leftFromText="187" w:rightFromText="187"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34"/>
        <w:gridCol w:w="7916"/>
      </w:tblGrid>
      <w:tr w:rsidR="007E3523" w14:paraId="4FF62047" w14:textId="77777777" w:rsidTr="00972789">
        <w:trPr>
          <w:trHeight w:hRule="exact" w:val="360"/>
          <w:tblHeader/>
        </w:trPr>
        <w:tc>
          <w:tcPr>
            <w:tcW w:w="767" w:type="pct"/>
            <w:shd w:val="clear" w:color="auto" w:fill="D9D9D9" w:themeFill="background1" w:themeFillShade="D9"/>
            <w:vAlign w:val="center"/>
          </w:tcPr>
          <w:p w14:paraId="4453B942" w14:textId="77777777" w:rsidR="007E3523" w:rsidRPr="000E5E44" w:rsidRDefault="007E3523" w:rsidP="00230975">
            <w:pPr>
              <w:pStyle w:val="TableParagraph"/>
              <w:jc w:val="center"/>
              <w:rPr>
                <w:rFonts w:eastAsia="Times New Roman" w:cs="Times New Roman"/>
                <w:b/>
                <w:szCs w:val="24"/>
              </w:rPr>
            </w:pPr>
            <w:r w:rsidRPr="000E5E44">
              <w:rPr>
                <w:b/>
                <w:szCs w:val="24"/>
              </w:rPr>
              <w:t>Discipline</w:t>
            </w:r>
          </w:p>
        </w:tc>
        <w:tc>
          <w:tcPr>
            <w:tcW w:w="4233" w:type="pct"/>
            <w:shd w:val="clear" w:color="auto" w:fill="D9D9D9" w:themeFill="background1" w:themeFillShade="D9"/>
            <w:vAlign w:val="center"/>
          </w:tcPr>
          <w:p w14:paraId="5AF6FA88" w14:textId="77777777" w:rsidR="007E3523" w:rsidRPr="000E5E44" w:rsidRDefault="007E3523" w:rsidP="00230975">
            <w:pPr>
              <w:pStyle w:val="TableParagraph"/>
              <w:jc w:val="center"/>
              <w:rPr>
                <w:rFonts w:eastAsia="Times New Roman" w:cs="Times New Roman"/>
                <w:b/>
                <w:szCs w:val="24"/>
              </w:rPr>
            </w:pPr>
            <w:r w:rsidRPr="000E5E44">
              <w:rPr>
                <w:b/>
                <w:szCs w:val="24"/>
              </w:rPr>
              <w:t>Objective</w:t>
            </w:r>
          </w:p>
        </w:tc>
      </w:tr>
      <w:tr w:rsidR="007E3523" w14:paraId="44F94955" w14:textId="77777777" w:rsidTr="7DA927AD">
        <w:trPr>
          <w:trHeight w:val="20"/>
        </w:trPr>
        <w:tc>
          <w:tcPr>
            <w:tcW w:w="767" w:type="pct"/>
            <w:vMerge w:val="restart"/>
            <w:shd w:val="clear" w:color="auto" w:fill="D9D9D9" w:themeFill="background1" w:themeFillShade="D9"/>
            <w:vAlign w:val="center"/>
          </w:tcPr>
          <w:p w14:paraId="30411AB6" w14:textId="77777777" w:rsidR="007E3523" w:rsidRPr="000E5E44" w:rsidRDefault="007E3523" w:rsidP="00230975">
            <w:pPr>
              <w:pStyle w:val="TableParagraph"/>
              <w:jc w:val="center"/>
              <w:rPr>
                <w:rFonts w:eastAsia="Times New Roman" w:cs="Times New Roman"/>
                <w:szCs w:val="24"/>
              </w:rPr>
            </w:pPr>
            <w:r w:rsidRPr="000E5E44">
              <w:rPr>
                <w:szCs w:val="24"/>
              </w:rPr>
              <w:t>Accounting</w:t>
            </w:r>
          </w:p>
        </w:tc>
        <w:tc>
          <w:tcPr>
            <w:tcW w:w="4233" w:type="pct"/>
          </w:tcPr>
          <w:p w14:paraId="4CAA8691" w14:textId="77777777" w:rsidR="007E3523" w:rsidRPr="000E5E44" w:rsidRDefault="007E3523" w:rsidP="007E3523">
            <w:pPr>
              <w:pStyle w:val="TableParagraph"/>
              <w:spacing w:afterLines="40" w:after="96"/>
              <w:ind w:left="144"/>
              <w:rPr>
                <w:szCs w:val="24"/>
              </w:rPr>
            </w:pPr>
            <w:r w:rsidRPr="000E5E44">
              <w:rPr>
                <w:szCs w:val="24"/>
              </w:rPr>
              <w:t>ACCT</w:t>
            </w:r>
            <w:r w:rsidRPr="007E3523">
              <w:rPr>
                <w:szCs w:val="24"/>
              </w:rPr>
              <w:t xml:space="preserve"> </w:t>
            </w:r>
            <w:r w:rsidRPr="000E5E44">
              <w:rPr>
                <w:szCs w:val="24"/>
              </w:rPr>
              <w:t>1.1 – Prepare</w:t>
            </w:r>
            <w:r w:rsidRPr="007E3523">
              <w:rPr>
                <w:szCs w:val="24"/>
              </w:rPr>
              <w:t xml:space="preserve"> </w:t>
            </w:r>
            <w:r w:rsidRPr="000E5E44">
              <w:rPr>
                <w:szCs w:val="24"/>
              </w:rPr>
              <w:t>financial</w:t>
            </w:r>
            <w:r w:rsidRPr="007E3523">
              <w:rPr>
                <w:szCs w:val="24"/>
              </w:rPr>
              <w:t xml:space="preserve"> </w:t>
            </w:r>
            <w:r w:rsidRPr="000E5E44">
              <w:rPr>
                <w:szCs w:val="24"/>
              </w:rPr>
              <w:t>statements.</w:t>
            </w:r>
          </w:p>
        </w:tc>
      </w:tr>
      <w:tr w:rsidR="007E3523" w14:paraId="19EF2AA2" w14:textId="77777777" w:rsidTr="7DA927AD">
        <w:trPr>
          <w:trHeight w:val="20"/>
        </w:trPr>
        <w:tc>
          <w:tcPr>
            <w:tcW w:w="767" w:type="pct"/>
            <w:vMerge/>
            <w:vAlign w:val="center"/>
          </w:tcPr>
          <w:p w14:paraId="2A7F27DC" w14:textId="77777777" w:rsidR="007E3523" w:rsidRPr="000E5E44" w:rsidRDefault="007E3523" w:rsidP="00230975">
            <w:pPr>
              <w:jc w:val="center"/>
              <w:rPr>
                <w:szCs w:val="24"/>
              </w:rPr>
            </w:pPr>
          </w:p>
        </w:tc>
        <w:tc>
          <w:tcPr>
            <w:tcW w:w="4233" w:type="pct"/>
          </w:tcPr>
          <w:p w14:paraId="6B28DE90" w14:textId="77777777" w:rsidR="007E3523" w:rsidRPr="000E5E44" w:rsidRDefault="007E3523" w:rsidP="007E3523">
            <w:pPr>
              <w:pStyle w:val="TableParagraph"/>
              <w:spacing w:after="40"/>
              <w:ind w:left="144"/>
              <w:rPr>
                <w:szCs w:val="24"/>
              </w:rPr>
            </w:pPr>
            <w:r w:rsidRPr="000E5E44">
              <w:rPr>
                <w:szCs w:val="24"/>
              </w:rPr>
              <w:t>ACCT</w:t>
            </w:r>
            <w:r w:rsidRPr="000E5E44">
              <w:rPr>
                <w:spacing w:val="1"/>
                <w:szCs w:val="24"/>
              </w:rPr>
              <w:t xml:space="preserve"> </w:t>
            </w:r>
            <w:r w:rsidRPr="000E5E44">
              <w:rPr>
                <w:szCs w:val="24"/>
              </w:rPr>
              <w:t>1.2 – Prepare a cost allocation.</w:t>
            </w:r>
          </w:p>
        </w:tc>
      </w:tr>
      <w:tr w:rsidR="007E3523" w14:paraId="5B707F15" w14:textId="77777777" w:rsidTr="7DA927AD">
        <w:trPr>
          <w:trHeight w:val="20"/>
        </w:trPr>
        <w:tc>
          <w:tcPr>
            <w:tcW w:w="767" w:type="pct"/>
            <w:vMerge/>
            <w:vAlign w:val="center"/>
          </w:tcPr>
          <w:p w14:paraId="0743471F" w14:textId="77777777" w:rsidR="007E3523" w:rsidRPr="000E5E44" w:rsidRDefault="007E3523" w:rsidP="00230975">
            <w:pPr>
              <w:jc w:val="center"/>
              <w:rPr>
                <w:szCs w:val="24"/>
              </w:rPr>
            </w:pPr>
          </w:p>
        </w:tc>
        <w:tc>
          <w:tcPr>
            <w:tcW w:w="4233" w:type="pct"/>
          </w:tcPr>
          <w:p w14:paraId="3B0C2191" w14:textId="77777777" w:rsidR="007E3523" w:rsidRPr="000E5E44" w:rsidRDefault="007E3523" w:rsidP="007E3523">
            <w:pPr>
              <w:pStyle w:val="TableParagraph"/>
              <w:spacing w:after="40"/>
              <w:ind w:left="144"/>
              <w:rPr>
                <w:szCs w:val="24"/>
              </w:rPr>
            </w:pPr>
            <w:r w:rsidRPr="000E5E44">
              <w:rPr>
                <w:szCs w:val="24"/>
              </w:rPr>
              <w:t>ACCT</w:t>
            </w:r>
            <w:r w:rsidRPr="000E5E44">
              <w:rPr>
                <w:spacing w:val="1"/>
                <w:szCs w:val="24"/>
              </w:rPr>
              <w:t xml:space="preserve"> </w:t>
            </w:r>
            <w:r w:rsidRPr="000E5E44">
              <w:rPr>
                <w:szCs w:val="24"/>
              </w:rPr>
              <w:t>1.3 – Prepare</w:t>
            </w:r>
            <w:r w:rsidRPr="000E5E44">
              <w:rPr>
                <w:spacing w:val="-2"/>
                <w:szCs w:val="24"/>
              </w:rPr>
              <w:t xml:space="preserve"> </w:t>
            </w:r>
            <w:r w:rsidRPr="000E5E44">
              <w:rPr>
                <w:szCs w:val="24"/>
              </w:rPr>
              <w:t>a tax return.</w:t>
            </w:r>
          </w:p>
        </w:tc>
      </w:tr>
      <w:tr w:rsidR="003071FA" w14:paraId="61713322" w14:textId="77777777" w:rsidTr="7DA927AD">
        <w:trPr>
          <w:trHeight w:val="20"/>
        </w:trPr>
        <w:tc>
          <w:tcPr>
            <w:tcW w:w="767" w:type="pct"/>
            <w:vMerge w:val="restart"/>
            <w:shd w:val="clear" w:color="auto" w:fill="D9D9D9" w:themeFill="background1" w:themeFillShade="D9"/>
            <w:vAlign w:val="center"/>
          </w:tcPr>
          <w:p w14:paraId="76832771" w14:textId="3C9EFF23" w:rsidR="003071FA" w:rsidRPr="003E0C85" w:rsidRDefault="003071FA" w:rsidP="003071FA">
            <w:pPr>
              <w:pStyle w:val="TableParagraph"/>
              <w:jc w:val="center"/>
              <w:rPr>
                <w:szCs w:val="24"/>
              </w:rPr>
            </w:pPr>
            <w:r w:rsidRPr="003E0C85">
              <w:rPr>
                <w:szCs w:val="24"/>
              </w:rPr>
              <w:t>Business and Data Analytics</w:t>
            </w:r>
          </w:p>
        </w:tc>
        <w:tc>
          <w:tcPr>
            <w:tcW w:w="4233" w:type="pct"/>
          </w:tcPr>
          <w:p w14:paraId="208D227F" w14:textId="6CDF9036" w:rsidR="003071FA" w:rsidRPr="003E0C85" w:rsidRDefault="003071FA" w:rsidP="003071FA">
            <w:pPr>
              <w:pStyle w:val="TableParagraph"/>
              <w:spacing w:after="40"/>
              <w:ind w:left="144"/>
              <w:rPr>
                <w:szCs w:val="24"/>
              </w:rPr>
            </w:pPr>
            <w:r w:rsidRPr="003E0C85">
              <w:t>BADA 1.1 – Demonstrate the importance of data governance and apply best practices for data management, quality control, and security.</w:t>
            </w:r>
          </w:p>
        </w:tc>
      </w:tr>
      <w:tr w:rsidR="003071FA" w14:paraId="561FBF8E" w14:textId="77777777" w:rsidTr="7DA927AD">
        <w:trPr>
          <w:trHeight w:val="20"/>
        </w:trPr>
        <w:tc>
          <w:tcPr>
            <w:tcW w:w="767" w:type="pct"/>
            <w:vMerge/>
            <w:shd w:val="clear" w:color="auto" w:fill="D9D9D9" w:themeFill="background1" w:themeFillShade="D9"/>
            <w:vAlign w:val="center"/>
          </w:tcPr>
          <w:p w14:paraId="4EC386C1" w14:textId="77777777" w:rsidR="003071FA" w:rsidRPr="003E0C85" w:rsidRDefault="003071FA" w:rsidP="003071FA">
            <w:pPr>
              <w:pStyle w:val="TableParagraph"/>
              <w:jc w:val="center"/>
              <w:rPr>
                <w:szCs w:val="24"/>
              </w:rPr>
            </w:pPr>
          </w:p>
        </w:tc>
        <w:tc>
          <w:tcPr>
            <w:tcW w:w="4233" w:type="pct"/>
          </w:tcPr>
          <w:p w14:paraId="3E156711" w14:textId="292B26C9" w:rsidR="003071FA" w:rsidRPr="003E0C85" w:rsidRDefault="003071FA" w:rsidP="003071FA">
            <w:pPr>
              <w:pStyle w:val="TableParagraph"/>
              <w:spacing w:after="40"/>
              <w:ind w:left="144"/>
              <w:rPr>
                <w:szCs w:val="24"/>
              </w:rPr>
            </w:pPr>
            <w:r w:rsidRPr="003E0C85">
              <w:t xml:space="preserve">BADA 1.2 – </w:t>
            </w:r>
            <w:r w:rsidR="003E0C85" w:rsidRPr="003E0C85">
              <w:t>Apply</w:t>
            </w:r>
            <w:r w:rsidRPr="003E0C85">
              <w:t xml:space="preserve"> contemporary data mining and machine learning techniques to extract valuable insights from datasets.</w:t>
            </w:r>
          </w:p>
        </w:tc>
      </w:tr>
      <w:tr w:rsidR="003071FA" w14:paraId="55EE716F" w14:textId="77777777" w:rsidTr="7DA927AD">
        <w:trPr>
          <w:trHeight w:val="20"/>
        </w:trPr>
        <w:tc>
          <w:tcPr>
            <w:tcW w:w="767" w:type="pct"/>
            <w:vMerge/>
            <w:shd w:val="clear" w:color="auto" w:fill="D9D9D9" w:themeFill="background1" w:themeFillShade="D9"/>
            <w:vAlign w:val="center"/>
          </w:tcPr>
          <w:p w14:paraId="1B049643" w14:textId="77777777" w:rsidR="003071FA" w:rsidRPr="003E0C85" w:rsidRDefault="003071FA" w:rsidP="003071FA">
            <w:pPr>
              <w:pStyle w:val="TableParagraph"/>
              <w:jc w:val="center"/>
              <w:rPr>
                <w:szCs w:val="24"/>
              </w:rPr>
            </w:pPr>
          </w:p>
        </w:tc>
        <w:tc>
          <w:tcPr>
            <w:tcW w:w="4233" w:type="pct"/>
          </w:tcPr>
          <w:p w14:paraId="1A053C7E" w14:textId="1B367B4C" w:rsidR="003071FA" w:rsidRPr="003E0C85" w:rsidRDefault="003071FA" w:rsidP="003071FA">
            <w:pPr>
              <w:pStyle w:val="TableParagraph"/>
              <w:spacing w:after="40"/>
              <w:ind w:left="144"/>
              <w:rPr>
                <w:szCs w:val="24"/>
              </w:rPr>
            </w:pPr>
            <w:r w:rsidRPr="003E0C85">
              <w:t xml:space="preserve">BADA 1.3 – </w:t>
            </w:r>
            <w:r w:rsidR="003E0C85" w:rsidRPr="003E0C85">
              <w:t>Present</w:t>
            </w:r>
            <w:r w:rsidRPr="003E0C85">
              <w:t xml:space="preserve"> data-driven insights to make informed business decisions and identify opportunities for improvement based on data-driven insights.</w:t>
            </w:r>
          </w:p>
        </w:tc>
      </w:tr>
      <w:tr w:rsidR="00C118BE" w14:paraId="0586214D" w14:textId="77777777" w:rsidTr="003D0696">
        <w:trPr>
          <w:trHeight w:val="578"/>
        </w:trPr>
        <w:tc>
          <w:tcPr>
            <w:tcW w:w="767" w:type="pct"/>
            <w:shd w:val="clear" w:color="auto" w:fill="D9D9D9" w:themeFill="background1" w:themeFillShade="D9"/>
            <w:vAlign w:val="center"/>
          </w:tcPr>
          <w:p w14:paraId="05C82671" w14:textId="77777777" w:rsidR="00C118BE" w:rsidRPr="000E5E44" w:rsidRDefault="00C118BE" w:rsidP="00230975">
            <w:pPr>
              <w:pStyle w:val="TableParagraph"/>
              <w:jc w:val="center"/>
              <w:rPr>
                <w:rFonts w:eastAsia="Times New Roman" w:cs="Times New Roman"/>
                <w:szCs w:val="24"/>
              </w:rPr>
            </w:pPr>
            <w:r w:rsidRPr="000E5E44">
              <w:rPr>
                <w:szCs w:val="24"/>
              </w:rPr>
              <w:t>Economics</w:t>
            </w:r>
          </w:p>
        </w:tc>
        <w:tc>
          <w:tcPr>
            <w:tcW w:w="4233" w:type="pct"/>
          </w:tcPr>
          <w:p w14:paraId="6A778069" w14:textId="62C8C651" w:rsidR="00C118BE" w:rsidRPr="000E5E44" w:rsidRDefault="00C118BE" w:rsidP="00C118BE">
            <w:pPr>
              <w:pStyle w:val="TableParagraph"/>
              <w:spacing w:after="40"/>
              <w:ind w:left="144"/>
              <w:rPr>
                <w:rFonts w:eastAsia="Times New Roman" w:cs="Times New Roman"/>
                <w:szCs w:val="24"/>
              </w:rPr>
            </w:pPr>
            <w:r w:rsidRPr="000E5E44">
              <w:rPr>
                <w:szCs w:val="24"/>
              </w:rPr>
              <w:t>ECON 1.</w:t>
            </w:r>
            <w:r>
              <w:rPr>
                <w:szCs w:val="24"/>
              </w:rPr>
              <w:t>1</w:t>
            </w:r>
            <w:r w:rsidRPr="000E5E44">
              <w:rPr>
                <w:szCs w:val="24"/>
              </w:rPr>
              <w:t xml:space="preserve"> – Demonstrate content</w:t>
            </w:r>
            <w:r w:rsidRPr="000E5E44">
              <w:rPr>
                <w:spacing w:val="1"/>
                <w:szCs w:val="24"/>
              </w:rPr>
              <w:t xml:space="preserve"> </w:t>
            </w:r>
            <w:r w:rsidRPr="000E5E44">
              <w:rPr>
                <w:szCs w:val="24"/>
              </w:rPr>
              <w:t>knowledge by</w:t>
            </w:r>
            <w:r w:rsidRPr="000E5E44">
              <w:rPr>
                <w:spacing w:val="-2"/>
                <w:szCs w:val="24"/>
              </w:rPr>
              <w:t xml:space="preserve"> </w:t>
            </w:r>
            <w:r w:rsidRPr="000E5E44">
              <w:rPr>
                <w:szCs w:val="24"/>
              </w:rPr>
              <w:t>applying</w:t>
            </w:r>
            <w:r w:rsidRPr="000E5E44">
              <w:rPr>
                <w:spacing w:val="-3"/>
                <w:szCs w:val="24"/>
              </w:rPr>
              <w:t xml:space="preserve"> </w:t>
            </w:r>
            <w:r w:rsidRPr="000E5E44">
              <w:rPr>
                <w:szCs w:val="24"/>
              </w:rPr>
              <w:t>economic reasoning</w:t>
            </w:r>
            <w:r w:rsidRPr="000E5E44">
              <w:rPr>
                <w:spacing w:val="1"/>
                <w:szCs w:val="24"/>
              </w:rPr>
              <w:t xml:space="preserve"> </w:t>
            </w:r>
            <w:r w:rsidRPr="000E5E44">
              <w:rPr>
                <w:szCs w:val="24"/>
              </w:rPr>
              <w:t>to solve</w:t>
            </w:r>
            <w:r w:rsidRPr="000E5E44">
              <w:rPr>
                <w:spacing w:val="49"/>
                <w:szCs w:val="24"/>
              </w:rPr>
              <w:t xml:space="preserve"> </w:t>
            </w:r>
            <w:r w:rsidRPr="000E5E44">
              <w:rPr>
                <w:szCs w:val="24"/>
              </w:rPr>
              <w:t>empirical</w:t>
            </w:r>
            <w:r w:rsidRPr="000E5E44">
              <w:rPr>
                <w:spacing w:val="1"/>
                <w:szCs w:val="24"/>
              </w:rPr>
              <w:t xml:space="preserve"> </w:t>
            </w:r>
            <w:r w:rsidRPr="000E5E44">
              <w:rPr>
                <w:spacing w:val="-2"/>
                <w:szCs w:val="24"/>
              </w:rPr>
              <w:t>problems</w:t>
            </w:r>
            <w:r w:rsidRPr="000E5E44">
              <w:rPr>
                <w:szCs w:val="24"/>
              </w:rPr>
              <w:t xml:space="preserve"> in business</w:t>
            </w:r>
            <w:r w:rsidRPr="000E5E44">
              <w:rPr>
                <w:spacing w:val="-2"/>
                <w:szCs w:val="24"/>
              </w:rPr>
              <w:t xml:space="preserve"> </w:t>
            </w:r>
            <w:r w:rsidRPr="000E5E44">
              <w:rPr>
                <w:szCs w:val="24"/>
              </w:rPr>
              <w:t>and public policy.</w:t>
            </w:r>
          </w:p>
        </w:tc>
      </w:tr>
      <w:tr w:rsidR="007E3523" w14:paraId="2F212C62" w14:textId="77777777" w:rsidTr="7DA927AD">
        <w:trPr>
          <w:trHeight w:val="20"/>
        </w:trPr>
        <w:tc>
          <w:tcPr>
            <w:tcW w:w="767" w:type="pct"/>
            <w:vMerge w:val="restart"/>
            <w:shd w:val="clear" w:color="auto" w:fill="D9D9D9" w:themeFill="background1" w:themeFillShade="D9"/>
            <w:vAlign w:val="center"/>
          </w:tcPr>
          <w:p w14:paraId="4EF7BE77" w14:textId="77777777" w:rsidR="007E3523" w:rsidRPr="000E5E44" w:rsidRDefault="007E3523" w:rsidP="00230975">
            <w:pPr>
              <w:pStyle w:val="TableParagraph"/>
              <w:jc w:val="center"/>
              <w:rPr>
                <w:rFonts w:eastAsia="Times New Roman" w:cs="Times New Roman"/>
                <w:szCs w:val="24"/>
              </w:rPr>
            </w:pPr>
            <w:r w:rsidRPr="000E5E44">
              <w:rPr>
                <w:szCs w:val="24"/>
              </w:rPr>
              <w:t>Finance</w:t>
            </w:r>
          </w:p>
        </w:tc>
        <w:tc>
          <w:tcPr>
            <w:tcW w:w="4233" w:type="pct"/>
          </w:tcPr>
          <w:p w14:paraId="1152C375" w14:textId="77777777" w:rsidR="007E3523" w:rsidRPr="000E5E44" w:rsidRDefault="007E3523" w:rsidP="007E3523">
            <w:pPr>
              <w:pStyle w:val="TableParagraph"/>
              <w:spacing w:after="40"/>
              <w:ind w:left="144"/>
              <w:rPr>
                <w:szCs w:val="24"/>
              </w:rPr>
            </w:pPr>
            <w:r w:rsidRPr="000E5E44">
              <w:rPr>
                <w:szCs w:val="24"/>
              </w:rPr>
              <w:t>FIN 1.1 – Show</w:t>
            </w:r>
            <w:r w:rsidRPr="000E5E44">
              <w:rPr>
                <w:spacing w:val="-2"/>
                <w:szCs w:val="24"/>
              </w:rPr>
              <w:t xml:space="preserve"> </w:t>
            </w:r>
            <w:r w:rsidRPr="000E5E44">
              <w:rPr>
                <w:szCs w:val="24"/>
              </w:rPr>
              <w:t>a knowledge of</w:t>
            </w:r>
            <w:r w:rsidRPr="000E5E44">
              <w:rPr>
                <w:spacing w:val="1"/>
                <w:szCs w:val="24"/>
              </w:rPr>
              <w:t xml:space="preserve"> </w:t>
            </w:r>
            <w:r w:rsidRPr="000E5E44">
              <w:rPr>
                <w:szCs w:val="24"/>
              </w:rPr>
              <w:t>asset</w:t>
            </w:r>
            <w:r w:rsidRPr="000E5E44">
              <w:rPr>
                <w:spacing w:val="1"/>
                <w:szCs w:val="24"/>
              </w:rPr>
              <w:t xml:space="preserve"> </w:t>
            </w:r>
            <w:r w:rsidRPr="000E5E44">
              <w:rPr>
                <w:szCs w:val="24"/>
              </w:rPr>
              <w:t>pricing.</w:t>
            </w:r>
          </w:p>
        </w:tc>
      </w:tr>
      <w:tr w:rsidR="007E3523" w14:paraId="5F95E73D" w14:textId="77777777" w:rsidTr="7DA927AD">
        <w:trPr>
          <w:trHeight w:val="20"/>
        </w:trPr>
        <w:tc>
          <w:tcPr>
            <w:tcW w:w="767" w:type="pct"/>
            <w:vMerge/>
            <w:vAlign w:val="center"/>
          </w:tcPr>
          <w:p w14:paraId="26B06D04" w14:textId="77777777" w:rsidR="007E3523" w:rsidRPr="000E5E44" w:rsidRDefault="007E3523" w:rsidP="00230975">
            <w:pPr>
              <w:jc w:val="center"/>
              <w:rPr>
                <w:szCs w:val="24"/>
              </w:rPr>
            </w:pPr>
          </w:p>
        </w:tc>
        <w:tc>
          <w:tcPr>
            <w:tcW w:w="4233" w:type="pct"/>
          </w:tcPr>
          <w:p w14:paraId="5952FBE2" w14:textId="77777777" w:rsidR="007E3523" w:rsidRPr="000E5E44" w:rsidRDefault="007E3523" w:rsidP="007E3523">
            <w:pPr>
              <w:pStyle w:val="TableParagraph"/>
              <w:spacing w:after="40"/>
              <w:ind w:left="144"/>
              <w:rPr>
                <w:szCs w:val="24"/>
              </w:rPr>
            </w:pPr>
            <w:r w:rsidRPr="000E5E44">
              <w:rPr>
                <w:szCs w:val="24"/>
              </w:rPr>
              <w:t>FIN 1.2 – Execute an</w:t>
            </w:r>
            <w:r w:rsidRPr="000E5E44">
              <w:rPr>
                <w:spacing w:val="-3"/>
                <w:szCs w:val="24"/>
              </w:rPr>
              <w:t xml:space="preserve"> </w:t>
            </w:r>
            <w:r w:rsidRPr="000E5E44">
              <w:rPr>
                <w:szCs w:val="24"/>
              </w:rPr>
              <w:t>understanding</w:t>
            </w:r>
            <w:r w:rsidRPr="000E5E44">
              <w:rPr>
                <w:spacing w:val="-3"/>
                <w:szCs w:val="24"/>
              </w:rPr>
              <w:t xml:space="preserve"> </w:t>
            </w:r>
            <w:r w:rsidRPr="000E5E44">
              <w:rPr>
                <w:szCs w:val="24"/>
              </w:rPr>
              <w:t>of valuation and capital</w:t>
            </w:r>
            <w:r w:rsidRPr="000E5E44">
              <w:rPr>
                <w:spacing w:val="-2"/>
                <w:szCs w:val="24"/>
              </w:rPr>
              <w:t xml:space="preserve"> </w:t>
            </w:r>
            <w:r w:rsidRPr="000E5E44">
              <w:rPr>
                <w:szCs w:val="24"/>
              </w:rPr>
              <w:t>budgeting.</w:t>
            </w:r>
          </w:p>
        </w:tc>
      </w:tr>
      <w:tr w:rsidR="007E3523" w14:paraId="025B471F" w14:textId="77777777" w:rsidTr="7DA927AD">
        <w:trPr>
          <w:trHeight w:val="20"/>
        </w:trPr>
        <w:tc>
          <w:tcPr>
            <w:tcW w:w="767" w:type="pct"/>
            <w:vMerge/>
            <w:vAlign w:val="center"/>
          </w:tcPr>
          <w:p w14:paraId="14D4FCB5" w14:textId="77777777" w:rsidR="007E3523" w:rsidRPr="000E5E44" w:rsidRDefault="007E3523" w:rsidP="00230975">
            <w:pPr>
              <w:jc w:val="center"/>
              <w:rPr>
                <w:szCs w:val="24"/>
              </w:rPr>
            </w:pPr>
          </w:p>
        </w:tc>
        <w:tc>
          <w:tcPr>
            <w:tcW w:w="4233" w:type="pct"/>
          </w:tcPr>
          <w:p w14:paraId="49EF74A9" w14:textId="41906EBA" w:rsidR="007E3523" w:rsidRPr="000E5E44" w:rsidRDefault="007E3523" w:rsidP="007E3523">
            <w:pPr>
              <w:pStyle w:val="TableParagraph"/>
              <w:spacing w:after="40"/>
              <w:ind w:left="144"/>
              <w:rPr>
                <w:szCs w:val="24"/>
              </w:rPr>
            </w:pPr>
            <w:r w:rsidRPr="000E5E44">
              <w:rPr>
                <w:szCs w:val="24"/>
              </w:rPr>
              <w:t>FIN 1.3 – Demonstrate knowledge of</w:t>
            </w:r>
            <w:r w:rsidRPr="000E5E44">
              <w:rPr>
                <w:spacing w:val="-2"/>
                <w:szCs w:val="24"/>
              </w:rPr>
              <w:t xml:space="preserve"> </w:t>
            </w:r>
            <w:r w:rsidR="00C118BE">
              <w:rPr>
                <w:szCs w:val="24"/>
              </w:rPr>
              <w:t>yield curve</w:t>
            </w:r>
            <w:r w:rsidRPr="000E5E44">
              <w:rPr>
                <w:szCs w:val="24"/>
              </w:rPr>
              <w:t>.</w:t>
            </w:r>
          </w:p>
        </w:tc>
      </w:tr>
      <w:tr w:rsidR="007E3523" w14:paraId="40A27D66" w14:textId="77777777" w:rsidTr="7DA927AD">
        <w:trPr>
          <w:trHeight w:val="20"/>
        </w:trPr>
        <w:tc>
          <w:tcPr>
            <w:tcW w:w="767" w:type="pct"/>
            <w:vMerge w:val="restart"/>
            <w:shd w:val="clear" w:color="auto" w:fill="D9D9D9" w:themeFill="background1" w:themeFillShade="D9"/>
            <w:vAlign w:val="center"/>
          </w:tcPr>
          <w:p w14:paraId="02C42DEF" w14:textId="77777777" w:rsidR="007E3523" w:rsidRPr="000E5E44" w:rsidRDefault="007E3523" w:rsidP="00230975">
            <w:pPr>
              <w:pStyle w:val="TableParagraph"/>
              <w:jc w:val="center"/>
              <w:rPr>
                <w:rFonts w:eastAsia="Times New Roman" w:cs="Times New Roman"/>
                <w:szCs w:val="24"/>
              </w:rPr>
            </w:pPr>
            <w:r w:rsidRPr="000E5E44">
              <w:rPr>
                <w:szCs w:val="24"/>
              </w:rPr>
              <w:t>Logistics</w:t>
            </w:r>
          </w:p>
        </w:tc>
        <w:tc>
          <w:tcPr>
            <w:tcW w:w="4233" w:type="pct"/>
          </w:tcPr>
          <w:p w14:paraId="3B22C9BF" w14:textId="77777777" w:rsidR="007E3523" w:rsidRPr="000E5E44" w:rsidRDefault="007E3523" w:rsidP="007E3523">
            <w:pPr>
              <w:pStyle w:val="TableParagraph"/>
              <w:spacing w:after="40"/>
              <w:ind w:left="144"/>
              <w:rPr>
                <w:szCs w:val="24"/>
              </w:rPr>
            </w:pPr>
            <w:r w:rsidRPr="000E5E44">
              <w:rPr>
                <w:szCs w:val="24"/>
              </w:rPr>
              <w:t>LOG 1.1 – Demonstrate an</w:t>
            </w:r>
            <w:r w:rsidRPr="000E5E44">
              <w:rPr>
                <w:spacing w:val="-3"/>
                <w:szCs w:val="24"/>
              </w:rPr>
              <w:t xml:space="preserve"> </w:t>
            </w:r>
            <w:r w:rsidRPr="000E5E44">
              <w:rPr>
                <w:szCs w:val="24"/>
              </w:rPr>
              <w:t>understanding</w:t>
            </w:r>
            <w:r w:rsidRPr="000E5E44">
              <w:rPr>
                <w:spacing w:val="-3"/>
                <w:szCs w:val="24"/>
              </w:rPr>
              <w:t xml:space="preserve"> </w:t>
            </w:r>
            <w:r w:rsidRPr="000E5E44">
              <w:rPr>
                <w:szCs w:val="24"/>
              </w:rPr>
              <w:t>of</w:t>
            </w:r>
            <w:r w:rsidRPr="000E5E44">
              <w:rPr>
                <w:spacing w:val="-2"/>
                <w:szCs w:val="24"/>
              </w:rPr>
              <w:t xml:space="preserve"> </w:t>
            </w:r>
            <w:r w:rsidRPr="000E5E44">
              <w:rPr>
                <w:szCs w:val="24"/>
              </w:rPr>
              <w:t>the</w:t>
            </w:r>
            <w:r w:rsidRPr="000E5E44">
              <w:rPr>
                <w:spacing w:val="-2"/>
                <w:szCs w:val="24"/>
              </w:rPr>
              <w:t xml:space="preserve"> </w:t>
            </w:r>
            <w:r w:rsidRPr="000E5E44">
              <w:rPr>
                <w:szCs w:val="24"/>
              </w:rPr>
              <w:t>role</w:t>
            </w:r>
            <w:r w:rsidRPr="000E5E44">
              <w:rPr>
                <w:spacing w:val="-2"/>
                <w:szCs w:val="24"/>
              </w:rPr>
              <w:t xml:space="preserve"> </w:t>
            </w:r>
            <w:r w:rsidRPr="000E5E44">
              <w:rPr>
                <w:szCs w:val="24"/>
              </w:rPr>
              <w:t>logistics plays in creating</w:t>
            </w:r>
            <w:r w:rsidRPr="000E5E44">
              <w:rPr>
                <w:spacing w:val="-3"/>
                <w:szCs w:val="24"/>
              </w:rPr>
              <w:t xml:space="preserve"> </w:t>
            </w:r>
            <w:r w:rsidRPr="000E5E44">
              <w:rPr>
                <w:szCs w:val="24"/>
              </w:rPr>
              <w:t>or</w:t>
            </w:r>
            <w:r w:rsidRPr="000E5E44">
              <w:rPr>
                <w:spacing w:val="-2"/>
                <w:szCs w:val="24"/>
              </w:rPr>
              <w:t xml:space="preserve"> </w:t>
            </w:r>
            <w:r w:rsidRPr="000E5E44">
              <w:rPr>
                <w:szCs w:val="24"/>
              </w:rPr>
              <w:t>adding</w:t>
            </w:r>
            <w:r w:rsidRPr="000E5E44">
              <w:rPr>
                <w:spacing w:val="49"/>
                <w:szCs w:val="24"/>
              </w:rPr>
              <w:t xml:space="preserve"> </w:t>
            </w:r>
            <w:r w:rsidRPr="000E5E44">
              <w:rPr>
                <w:szCs w:val="24"/>
              </w:rPr>
              <w:t>value to</w:t>
            </w:r>
            <w:r w:rsidRPr="000E5E44">
              <w:rPr>
                <w:spacing w:val="-3"/>
                <w:szCs w:val="24"/>
              </w:rPr>
              <w:t xml:space="preserve"> </w:t>
            </w:r>
            <w:r w:rsidRPr="000E5E44">
              <w:rPr>
                <w:szCs w:val="24"/>
              </w:rPr>
              <w:t>supply</w:t>
            </w:r>
            <w:r w:rsidRPr="000E5E44">
              <w:rPr>
                <w:spacing w:val="-3"/>
                <w:szCs w:val="24"/>
              </w:rPr>
              <w:t xml:space="preserve"> </w:t>
            </w:r>
            <w:r w:rsidRPr="000E5E44">
              <w:rPr>
                <w:szCs w:val="24"/>
              </w:rPr>
              <w:t>chain management.</w:t>
            </w:r>
          </w:p>
        </w:tc>
      </w:tr>
      <w:tr w:rsidR="007E3523" w14:paraId="2C9B97A3" w14:textId="77777777" w:rsidTr="7DA927AD">
        <w:trPr>
          <w:trHeight w:val="20"/>
        </w:trPr>
        <w:tc>
          <w:tcPr>
            <w:tcW w:w="767" w:type="pct"/>
            <w:vMerge/>
            <w:vAlign w:val="center"/>
          </w:tcPr>
          <w:p w14:paraId="34B17C29" w14:textId="77777777" w:rsidR="007E3523" w:rsidRPr="000E5E44" w:rsidRDefault="007E3523" w:rsidP="00230975">
            <w:pPr>
              <w:jc w:val="center"/>
              <w:rPr>
                <w:szCs w:val="24"/>
              </w:rPr>
            </w:pPr>
          </w:p>
        </w:tc>
        <w:tc>
          <w:tcPr>
            <w:tcW w:w="4233" w:type="pct"/>
          </w:tcPr>
          <w:p w14:paraId="17F4FD06" w14:textId="77777777" w:rsidR="007E3523" w:rsidRPr="000E5E44" w:rsidRDefault="007E3523" w:rsidP="007E3523">
            <w:pPr>
              <w:pStyle w:val="TableParagraph"/>
              <w:spacing w:after="40"/>
              <w:ind w:left="144"/>
              <w:rPr>
                <w:szCs w:val="24"/>
              </w:rPr>
            </w:pPr>
            <w:r w:rsidRPr="000E5E44">
              <w:rPr>
                <w:szCs w:val="24"/>
              </w:rPr>
              <w:t>LOG 1.2 – Identify</w:t>
            </w:r>
            <w:r w:rsidRPr="000E5E44">
              <w:rPr>
                <w:spacing w:val="-3"/>
                <w:szCs w:val="24"/>
              </w:rPr>
              <w:t xml:space="preserve"> </w:t>
            </w:r>
            <w:r w:rsidRPr="000E5E44">
              <w:rPr>
                <w:szCs w:val="24"/>
              </w:rPr>
              <w:t>key</w:t>
            </w:r>
            <w:r w:rsidRPr="000E5E44">
              <w:rPr>
                <w:spacing w:val="-2"/>
                <w:szCs w:val="24"/>
              </w:rPr>
              <w:t xml:space="preserve"> </w:t>
            </w:r>
            <w:r w:rsidRPr="000E5E44">
              <w:rPr>
                <w:szCs w:val="24"/>
              </w:rPr>
              <w:t>logistics components and</w:t>
            </w:r>
            <w:r w:rsidRPr="000E5E44">
              <w:rPr>
                <w:spacing w:val="-3"/>
                <w:szCs w:val="24"/>
              </w:rPr>
              <w:t xml:space="preserve"> </w:t>
            </w:r>
            <w:r w:rsidRPr="000E5E44">
              <w:rPr>
                <w:szCs w:val="24"/>
              </w:rPr>
              <w:t>explain how</w:t>
            </w:r>
            <w:r w:rsidRPr="000E5E44">
              <w:rPr>
                <w:spacing w:val="-4"/>
                <w:szCs w:val="24"/>
              </w:rPr>
              <w:t xml:space="preserve"> </w:t>
            </w:r>
            <w:r w:rsidRPr="000E5E44">
              <w:rPr>
                <w:szCs w:val="24"/>
              </w:rPr>
              <w:t>they</w:t>
            </w:r>
            <w:r w:rsidRPr="000E5E44">
              <w:rPr>
                <w:spacing w:val="-2"/>
                <w:szCs w:val="24"/>
              </w:rPr>
              <w:t xml:space="preserve"> </w:t>
            </w:r>
            <w:r w:rsidRPr="000E5E44">
              <w:rPr>
                <w:szCs w:val="24"/>
              </w:rPr>
              <w:t>affect</w:t>
            </w:r>
            <w:r w:rsidRPr="000E5E44">
              <w:rPr>
                <w:spacing w:val="-2"/>
                <w:szCs w:val="24"/>
              </w:rPr>
              <w:t xml:space="preserve"> </w:t>
            </w:r>
            <w:r w:rsidRPr="000E5E44">
              <w:rPr>
                <w:szCs w:val="24"/>
              </w:rPr>
              <w:t>the economy</w:t>
            </w:r>
            <w:r w:rsidRPr="000E5E44">
              <w:rPr>
                <w:spacing w:val="-3"/>
                <w:szCs w:val="24"/>
              </w:rPr>
              <w:t xml:space="preserve"> </w:t>
            </w:r>
            <w:r w:rsidRPr="000E5E44">
              <w:rPr>
                <w:szCs w:val="24"/>
              </w:rPr>
              <w:t>and</w:t>
            </w:r>
            <w:r w:rsidRPr="000E5E44">
              <w:rPr>
                <w:spacing w:val="47"/>
                <w:szCs w:val="24"/>
              </w:rPr>
              <w:t xml:space="preserve"> </w:t>
            </w:r>
            <w:r w:rsidRPr="000E5E44">
              <w:rPr>
                <w:szCs w:val="24"/>
              </w:rPr>
              <w:t>the</w:t>
            </w:r>
            <w:r w:rsidRPr="000E5E44">
              <w:rPr>
                <w:spacing w:val="-2"/>
                <w:szCs w:val="24"/>
              </w:rPr>
              <w:t xml:space="preserve"> </w:t>
            </w:r>
            <w:r w:rsidRPr="000E5E44">
              <w:rPr>
                <w:szCs w:val="24"/>
              </w:rPr>
              <w:t>financial</w:t>
            </w:r>
            <w:r w:rsidRPr="000E5E44">
              <w:rPr>
                <w:spacing w:val="-2"/>
                <w:szCs w:val="24"/>
              </w:rPr>
              <w:t xml:space="preserve"> </w:t>
            </w:r>
            <w:r w:rsidRPr="000E5E44">
              <w:rPr>
                <w:szCs w:val="24"/>
              </w:rPr>
              <w:t>performance of</w:t>
            </w:r>
            <w:r w:rsidRPr="000E5E44">
              <w:rPr>
                <w:spacing w:val="3"/>
                <w:szCs w:val="24"/>
              </w:rPr>
              <w:t xml:space="preserve"> </w:t>
            </w:r>
            <w:r w:rsidRPr="000E5E44">
              <w:rPr>
                <w:szCs w:val="24"/>
              </w:rPr>
              <w:t>organizations.</w:t>
            </w:r>
          </w:p>
        </w:tc>
      </w:tr>
      <w:tr w:rsidR="007E3523" w14:paraId="5F39C1A8" w14:textId="77777777" w:rsidTr="7DA927AD">
        <w:trPr>
          <w:trHeight w:val="20"/>
        </w:trPr>
        <w:tc>
          <w:tcPr>
            <w:tcW w:w="767" w:type="pct"/>
            <w:vMerge/>
            <w:vAlign w:val="center"/>
          </w:tcPr>
          <w:p w14:paraId="6815147D" w14:textId="77777777" w:rsidR="007E3523" w:rsidRPr="000E5E44" w:rsidRDefault="007E3523" w:rsidP="00230975">
            <w:pPr>
              <w:jc w:val="center"/>
              <w:rPr>
                <w:szCs w:val="24"/>
              </w:rPr>
            </w:pPr>
          </w:p>
        </w:tc>
        <w:tc>
          <w:tcPr>
            <w:tcW w:w="4233" w:type="pct"/>
          </w:tcPr>
          <w:p w14:paraId="0BBFFC2B" w14:textId="77777777" w:rsidR="007E3523" w:rsidRPr="000E5E44" w:rsidRDefault="007E3523" w:rsidP="007E3523">
            <w:pPr>
              <w:pStyle w:val="TableParagraph"/>
              <w:spacing w:after="40"/>
              <w:ind w:left="144"/>
              <w:rPr>
                <w:szCs w:val="24"/>
              </w:rPr>
            </w:pPr>
            <w:r w:rsidRPr="000E5E44">
              <w:rPr>
                <w:szCs w:val="24"/>
              </w:rPr>
              <w:t>LOG 1.3 – Recognize the process</w:t>
            </w:r>
            <w:r w:rsidRPr="000E5E44">
              <w:rPr>
                <w:spacing w:val="1"/>
                <w:szCs w:val="24"/>
              </w:rPr>
              <w:t xml:space="preserve"> </w:t>
            </w:r>
            <w:r w:rsidRPr="000E5E44">
              <w:rPr>
                <w:spacing w:val="-2"/>
                <w:szCs w:val="24"/>
              </w:rPr>
              <w:t>of</w:t>
            </w:r>
            <w:r w:rsidRPr="000E5E44">
              <w:rPr>
                <w:szCs w:val="24"/>
              </w:rPr>
              <w:t xml:space="preserve"> how data</w:t>
            </w:r>
            <w:r w:rsidRPr="000E5E44">
              <w:rPr>
                <w:spacing w:val="-2"/>
                <w:szCs w:val="24"/>
              </w:rPr>
              <w:t xml:space="preserve"> </w:t>
            </w:r>
            <w:r w:rsidRPr="000E5E44">
              <w:rPr>
                <w:szCs w:val="24"/>
              </w:rPr>
              <w:t>is</w:t>
            </w:r>
            <w:r w:rsidRPr="000E5E44">
              <w:rPr>
                <w:spacing w:val="-2"/>
                <w:szCs w:val="24"/>
              </w:rPr>
              <w:t xml:space="preserve"> </w:t>
            </w:r>
            <w:r w:rsidRPr="000E5E44">
              <w:rPr>
                <w:szCs w:val="24"/>
              </w:rPr>
              <w:t>transformed into</w:t>
            </w:r>
            <w:r w:rsidRPr="000E5E44">
              <w:rPr>
                <w:spacing w:val="-3"/>
                <w:szCs w:val="24"/>
              </w:rPr>
              <w:t xml:space="preserve"> </w:t>
            </w:r>
            <w:r w:rsidRPr="000E5E44">
              <w:rPr>
                <w:szCs w:val="24"/>
              </w:rPr>
              <w:t>information appropriate</w:t>
            </w:r>
            <w:r w:rsidRPr="000E5E44">
              <w:rPr>
                <w:spacing w:val="-2"/>
                <w:szCs w:val="24"/>
              </w:rPr>
              <w:t xml:space="preserve"> </w:t>
            </w:r>
            <w:r w:rsidRPr="000E5E44">
              <w:rPr>
                <w:szCs w:val="24"/>
              </w:rPr>
              <w:t>to</w:t>
            </w:r>
            <w:r w:rsidRPr="000E5E44">
              <w:rPr>
                <w:spacing w:val="41"/>
                <w:szCs w:val="24"/>
              </w:rPr>
              <w:t xml:space="preserve"> </w:t>
            </w:r>
            <w:r w:rsidRPr="000E5E44">
              <w:rPr>
                <w:szCs w:val="24"/>
              </w:rPr>
              <w:t>logistics</w:t>
            </w:r>
            <w:r w:rsidRPr="000E5E44">
              <w:rPr>
                <w:spacing w:val="-2"/>
                <w:szCs w:val="24"/>
              </w:rPr>
              <w:t xml:space="preserve"> </w:t>
            </w:r>
            <w:r w:rsidRPr="000E5E44">
              <w:rPr>
                <w:szCs w:val="24"/>
              </w:rPr>
              <w:t>and</w:t>
            </w:r>
            <w:r w:rsidRPr="000E5E44">
              <w:rPr>
                <w:spacing w:val="-2"/>
                <w:szCs w:val="24"/>
              </w:rPr>
              <w:t xml:space="preserve"> </w:t>
            </w:r>
            <w:r w:rsidRPr="000E5E44">
              <w:rPr>
                <w:szCs w:val="24"/>
              </w:rPr>
              <w:t>supply</w:t>
            </w:r>
            <w:r w:rsidRPr="000E5E44">
              <w:rPr>
                <w:spacing w:val="-3"/>
                <w:szCs w:val="24"/>
              </w:rPr>
              <w:t xml:space="preserve"> </w:t>
            </w:r>
            <w:r w:rsidRPr="000E5E44">
              <w:rPr>
                <w:szCs w:val="24"/>
              </w:rPr>
              <w:t>chain</w:t>
            </w:r>
            <w:r w:rsidRPr="000E5E44">
              <w:rPr>
                <w:spacing w:val="-3"/>
                <w:szCs w:val="24"/>
              </w:rPr>
              <w:t xml:space="preserve"> </w:t>
            </w:r>
            <w:r w:rsidRPr="000E5E44">
              <w:rPr>
                <w:szCs w:val="24"/>
              </w:rPr>
              <w:t>management.</w:t>
            </w:r>
          </w:p>
        </w:tc>
      </w:tr>
      <w:tr w:rsidR="007E3523" w14:paraId="412575E6" w14:textId="77777777" w:rsidTr="00AB67FD">
        <w:trPr>
          <w:trHeight w:val="20"/>
        </w:trPr>
        <w:tc>
          <w:tcPr>
            <w:tcW w:w="767" w:type="pct"/>
            <w:vMerge/>
            <w:tcBorders>
              <w:bottom w:val="single" w:sz="4" w:space="0" w:color="000000"/>
            </w:tcBorders>
            <w:vAlign w:val="center"/>
          </w:tcPr>
          <w:p w14:paraId="45C7212C" w14:textId="77777777" w:rsidR="007E3523" w:rsidRPr="000E5E44" w:rsidRDefault="007E3523" w:rsidP="00230975">
            <w:pPr>
              <w:jc w:val="center"/>
              <w:rPr>
                <w:szCs w:val="24"/>
              </w:rPr>
            </w:pPr>
          </w:p>
        </w:tc>
        <w:tc>
          <w:tcPr>
            <w:tcW w:w="4233" w:type="pct"/>
            <w:tcBorders>
              <w:bottom w:val="single" w:sz="4" w:space="0" w:color="000000"/>
            </w:tcBorders>
          </w:tcPr>
          <w:p w14:paraId="03507858" w14:textId="77777777" w:rsidR="007E3523" w:rsidRPr="000E5E44" w:rsidRDefault="007E3523" w:rsidP="007E3523">
            <w:pPr>
              <w:pStyle w:val="TableParagraph"/>
              <w:spacing w:after="40"/>
              <w:ind w:left="144"/>
              <w:rPr>
                <w:szCs w:val="24"/>
              </w:rPr>
            </w:pPr>
            <w:r w:rsidRPr="000E5E44">
              <w:rPr>
                <w:szCs w:val="24"/>
              </w:rPr>
              <w:t>LOG 1.4 – Explain</w:t>
            </w:r>
            <w:r w:rsidRPr="000E5E44">
              <w:rPr>
                <w:spacing w:val="-3"/>
                <w:szCs w:val="24"/>
              </w:rPr>
              <w:t xml:space="preserve"> </w:t>
            </w:r>
            <w:r w:rsidRPr="000E5E44">
              <w:rPr>
                <w:szCs w:val="24"/>
              </w:rPr>
              <w:t>how information systems can increase efficiency</w:t>
            </w:r>
            <w:r w:rsidRPr="000E5E44">
              <w:rPr>
                <w:spacing w:val="-3"/>
                <w:szCs w:val="24"/>
              </w:rPr>
              <w:t xml:space="preserve"> </w:t>
            </w:r>
            <w:r w:rsidRPr="000E5E44">
              <w:rPr>
                <w:szCs w:val="24"/>
              </w:rPr>
              <w:t>along</w:t>
            </w:r>
            <w:r w:rsidRPr="000E5E44">
              <w:rPr>
                <w:spacing w:val="-3"/>
                <w:szCs w:val="24"/>
              </w:rPr>
              <w:t xml:space="preserve"> </w:t>
            </w:r>
            <w:r w:rsidRPr="000E5E44">
              <w:rPr>
                <w:szCs w:val="24"/>
              </w:rPr>
              <w:t>a supply</w:t>
            </w:r>
            <w:r w:rsidRPr="000E5E44">
              <w:rPr>
                <w:spacing w:val="-3"/>
                <w:szCs w:val="24"/>
              </w:rPr>
              <w:t xml:space="preserve"> </w:t>
            </w:r>
            <w:r w:rsidRPr="000E5E44">
              <w:rPr>
                <w:szCs w:val="24"/>
              </w:rPr>
              <w:t>chain.</w:t>
            </w:r>
          </w:p>
        </w:tc>
      </w:tr>
      <w:tr w:rsidR="007E3523" w14:paraId="0AB2FE1F" w14:textId="77777777" w:rsidTr="7DA927AD">
        <w:trPr>
          <w:trHeight w:val="20"/>
        </w:trPr>
        <w:tc>
          <w:tcPr>
            <w:tcW w:w="767" w:type="pct"/>
            <w:vMerge w:val="restart"/>
            <w:shd w:val="clear" w:color="auto" w:fill="D9D9D9" w:themeFill="background1" w:themeFillShade="D9"/>
            <w:vAlign w:val="center"/>
          </w:tcPr>
          <w:p w14:paraId="5528DFA8" w14:textId="77777777" w:rsidR="007E3523" w:rsidRPr="000E5E44" w:rsidRDefault="007E3523" w:rsidP="00230975">
            <w:pPr>
              <w:pStyle w:val="TableParagraph"/>
              <w:jc w:val="center"/>
              <w:rPr>
                <w:rFonts w:eastAsia="Times New Roman" w:cs="Times New Roman"/>
                <w:szCs w:val="24"/>
              </w:rPr>
            </w:pPr>
            <w:r w:rsidRPr="000E5E44">
              <w:rPr>
                <w:szCs w:val="24"/>
              </w:rPr>
              <w:t>Management</w:t>
            </w:r>
          </w:p>
        </w:tc>
        <w:tc>
          <w:tcPr>
            <w:tcW w:w="4233" w:type="pct"/>
          </w:tcPr>
          <w:p w14:paraId="1C191E7A" w14:textId="6B806E32" w:rsidR="007E3523" w:rsidRPr="000E5E44" w:rsidRDefault="007E3523" w:rsidP="007E3523">
            <w:pPr>
              <w:pStyle w:val="TableParagraph"/>
              <w:spacing w:after="40"/>
              <w:ind w:left="144"/>
              <w:rPr>
                <w:szCs w:val="24"/>
              </w:rPr>
            </w:pPr>
            <w:r w:rsidRPr="000E5E44">
              <w:rPr>
                <w:szCs w:val="24"/>
              </w:rPr>
              <w:t>MGMT</w:t>
            </w:r>
            <w:r w:rsidRPr="000E5E44">
              <w:rPr>
                <w:spacing w:val="1"/>
                <w:szCs w:val="24"/>
              </w:rPr>
              <w:t xml:space="preserve"> </w:t>
            </w:r>
            <w:r w:rsidRPr="000E5E44">
              <w:rPr>
                <w:szCs w:val="24"/>
              </w:rPr>
              <w:t>1.1</w:t>
            </w:r>
            <w:r w:rsidRPr="000E5E44">
              <w:rPr>
                <w:spacing w:val="-3"/>
                <w:szCs w:val="24"/>
              </w:rPr>
              <w:t xml:space="preserve"> </w:t>
            </w:r>
            <w:r w:rsidRPr="000E5E44">
              <w:rPr>
                <w:szCs w:val="24"/>
              </w:rPr>
              <w:t>– Understand</w:t>
            </w:r>
            <w:r w:rsidRPr="000E5E44">
              <w:rPr>
                <w:spacing w:val="-2"/>
                <w:szCs w:val="24"/>
              </w:rPr>
              <w:t xml:space="preserve"> </w:t>
            </w:r>
            <w:r w:rsidRPr="000E5E44">
              <w:rPr>
                <w:szCs w:val="24"/>
              </w:rPr>
              <w:t>individual</w:t>
            </w:r>
            <w:r w:rsidRPr="000E5E44">
              <w:rPr>
                <w:spacing w:val="1"/>
                <w:szCs w:val="24"/>
              </w:rPr>
              <w:t xml:space="preserve"> </w:t>
            </w:r>
            <w:r w:rsidRPr="000E5E44">
              <w:rPr>
                <w:szCs w:val="24"/>
              </w:rPr>
              <w:t>and</w:t>
            </w:r>
            <w:r w:rsidRPr="000E5E44">
              <w:rPr>
                <w:spacing w:val="-2"/>
                <w:szCs w:val="24"/>
              </w:rPr>
              <w:t xml:space="preserve"> </w:t>
            </w:r>
            <w:r w:rsidRPr="000E5E44">
              <w:rPr>
                <w:szCs w:val="24"/>
              </w:rPr>
              <w:t>organizational</w:t>
            </w:r>
            <w:r w:rsidRPr="000E5E44">
              <w:rPr>
                <w:spacing w:val="1"/>
                <w:szCs w:val="24"/>
              </w:rPr>
              <w:t xml:space="preserve"> </w:t>
            </w:r>
            <w:r w:rsidRPr="000E5E44">
              <w:rPr>
                <w:szCs w:val="24"/>
              </w:rPr>
              <w:t>behavior and human resource</w:t>
            </w:r>
            <w:r w:rsidRPr="000E5E44">
              <w:rPr>
                <w:spacing w:val="-2"/>
                <w:szCs w:val="24"/>
              </w:rPr>
              <w:t xml:space="preserve"> </w:t>
            </w:r>
            <w:r w:rsidRPr="000E5E44">
              <w:rPr>
                <w:szCs w:val="24"/>
              </w:rPr>
              <w:t>issues</w:t>
            </w:r>
            <w:r w:rsidR="00C118BE">
              <w:rPr>
                <w:szCs w:val="24"/>
              </w:rPr>
              <w:t>.</w:t>
            </w:r>
          </w:p>
        </w:tc>
      </w:tr>
      <w:tr w:rsidR="007E3523" w14:paraId="55E5713B" w14:textId="77777777" w:rsidTr="7DA927AD">
        <w:trPr>
          <w:trHeight w:val="20"/>
        </w:trPr>
        <w:tc>
          <w:tcPr>
            <w:tcW w:w="767" w:type="pct"/>
            <w:vMerge/>
            <w:vAlign w:val="center"/>
          </w:tcPr>
          <w:p w14:paraId="0FCBAFE6" w14:textId="77777777" w:rsidR="007E3523" w:rsidRPr="000E5E44" w:rsidRDefault="007E3523" w:rsidP="00230975">
            <w:pPr>
              <w:jc w:val="center"/>
              <w:rPr>
                <w:szCs w:val="24"/>
              </w:rPr>
            </w:pPr>
          </w:p>
        </w:tc>
        <w:tc>
          <w:tcPr>
            <w:tcW w:w="4233" w:type="pct"/>
          </w:tcPr>
          <w:p w14:paraId="1427CCB8" w14:textId="606A0F8B" w:rsidR="007E3523" w:rsidRPr="000E5E44" w:rsidRDefault="007E3523" w:rsidP="007E3523">
            <w:pPr>
              <w:pStyle w:val="TableParagraph"/>
              <w:spacing w:after="40"/>
              <w:ind w:left="144"/>
              <w:rPr>
                <w:szCs w:val="24"/>
              </w:rPr>
            </w:pPr>
            <w:r w:rsidRPr="000E5E44">
              <w:rPr>
                <w:szCs w:val="24"/>
              </w:rPr>
              <w:t>MGMT</w:t>
            </w:r>
            <w:r w:rsidRPr="000E5E44">
              <w:rPr>
                <w:spacing w:val="1"/>
                <w:szCs w:val="24"/>
              </w:rPr>
              <w:t xml:space="preserve"> </w:t>
            </w:r>
            <w:r w:rsidRPr="000E5E44">
              <w:rPr>
                <w:szCs w:val="24"/>
              </w:rPr>
              <w:t>1.2</w:t>
            </w:r>
            <w:r w:rsidRPr="000E5E44">
              <w:rPr>
                <w:spacing w:val="-3"/>
                <w:szCs w:val="24"/>
              </w:rPr>
              <w:t xml:space="preserve"> </w:t>
            </w:r>
            <w:r w:rsidRPr="000E5E44">
              <w:rPr>
                <w:szCs w:val="24"/>
              </w:rPr>
              <w:t>– Identify</w:t>
            </w:r>
            <w:r w:rsidRPr="000E5E44">
              <w:rPr>
                <w:spacing w:val="-3"/>
                <w:szCs w:val="24"/>
              </w:rPr>
              <w:t xml:space="preserve"> </w:t>
            </w:r>
            <w:r w:rsidRPr="000E5E44">
              <w:rPr>
                <w:szCs w:val="24"/>
              </w:rPr>
              <w:t>business</w:t>
            </w:r>
            <w:r w:rsidRPr="000E5E44">
              <w:rPr>
                <w:spacing w:val="-2"/>
                <w:szCs w:val="24"/>
              </w:rPr>
              <w:t xml:space="preserve"> </w:t>
            </w:r>
            <w:r w:rsidRPr="000E5E44">
              <w:rPr>
                <w:szCs w:val="24"/>
              </w:rPr>
              <w:t>strategies and best</w:t>
            </w:r>
            <w:r w:rsidRPr="000E5E44">
              <w:rPr>
                <w:spacing w:val="1"/>
                <w:szCs w:val="24"/>
              </w:rPr>
              <w:t xml:space="preserve"> </w:t>
            </w:r>
            <w:r w:rsidRPr="000E5E44">
              <w:rPr>
                <w:szCs w:val="24"/>
              </w:rPr>
              <w:t>practices</w:t>
            </w:r>
            <w:r w:rsidRPr="000E5E44">
              <w:rPr>
                <w:spacing w:val="-2"/>
                <w:szCs w:val="24"/>
              </w:rPr>
              <w:t xml:space="preserve"> </w:t>
            </w:r>
            <w:r w:rsidRPr="000E5E44">
              <w:rPr>
                <w:szCs w:val="24"/>
              </w:rPr>
              <w:t>for managing</w:t>
            </w:r>
            <w:r w:rsidRPr="000E5E44">
              <w:rPr>
                <w:spacing w:val="-3"/>
                <w:szCs w:val="24"/>
              </w:rPr>
              <w:t xml:space="preserve"> </w:t>
            </w:r>
            <w:r w:rsidRPr="000E5E44">
              <w:rPr>
                <w:szCs w:val="24"/>
              </w:rPr>
              <w:t>resources and</w:t>
            </w:r>
            <w:r w:rsidRPr="000E5E44">
              <w:rPr>
                <w:spacing w:val="59"/>
                <w:szCs w:val="24"/>
              </w:rPr>
              <w:t xml:space="preserve"> </w:t>
            </w:r>
            <w:r w:rsidRPr="000E5E44">
              <w:rPr>
                <w:szCs w:val="24"/>
              </w:rPr>
              <w:t>optimizing</w:t>
            </w:r>
            <w:r w:rsidRPr="000E5E44">
              <w:rPr>
                <w:spacing w:val="-3"/>
                <w:szCs w:val="24"/>
              </w:rPr>
              <w:t xml:space="preserve"> </w:t>
            </w:r>
            <w:r w:rsidRPr="000E5E44">
              <w:rPr>
                <w:szCs w:val="24"/>
              </w:rPr>
              <w:t>results</w:t>
            </w:r>
            <w:r w:rsidR="00C118BE">
              <w:rPr>
                <w:szCs w:val="24"/>
              </w:rPr>
              <w:t>.</w:t>
            </w:r>
          </w:p>
        </w:tc>
      </w:tr>
      <w:tr w:rsidR="007E3523" w14:paraId="2A608F8E" w14:textId="77777777" w:rsidTr="003D0696">
        <w:trPr>
          <w:trHeight w:val="20"/>
        </w:trPr>
        <w:tc>
          <w:tcPr>
            <w:tcW w:w="767" w:type="pct"/>
            <w:vMerge/>
            <w:vAlign w:val="center"/>
          </w:tcPr>
          <w:p w14:paraId="5E35BBB9" w14:textId="77777777" w:rsidR="007E3523" w:rsidRPr="000E5E44" w:rsidRDefault="007E3523" w:rsidP="00230975">
            <w:pPr>
              <w:jc w:val="center"/>
              <w:rPr>
                <w:szCs w:val="24"/>
              </w:rPr>
            </w:pPr>
          </w:p>
        </w:tc>
        <w:tc>
          <w:tcPr>
            <w:tcW w:w="4233" w:type="pct"/>
            <w:shd w:val="clear" w:color="auto" w:fill="auto"/>
          </w:tcPr>
          <w:p w14:paraId="4E6F9980" w14:textId="59CE7ACE" w:rsidR="007E3523" w:rsidRPr="008A351A" w:rsidRDefault="007E3523" w:rsidP="007E3523">
            <w:pPr>
              <w:pStyle w:val="TableParagraph"/>
              <w:spacing w:after="40"/>
              <w:ind w:left="144"/>
              <w:rPr>
                <w:szCs w:val="24"/>
              </w:rPr>
            </w:pPr>
            <w:r w:rsidRPr="008A351A">
              <w:rPr>
                <w:szCs w:val="24"/>
              </w:rPr>
              <w:t>MGMT</w:t>
            </w:r>
            <w:r w:rsidRPr="008A351A">
              <w:rPr>
                <w:spacing w:val="1"/>
                <w:szCs w:val="24"/>
              </w:rPr>
              <w:t xml:space="preserve"> </w:t>
            </w:r>
            <w:r w:rsidRPr="008A351A">
              <w:rPr>
                <w:szCs w:val="24"/>
              </w:rPr>
              <w:t>1.3</w:t>
            </w:r>
            <w:r w:rsidRPr="008A351A">
              <w:rPr>
                <w:spacing w:val="-3"/>
                <w:szCs w:val="24"/>
              </w:rPr>
              <w:t xml:space="preserve"> </w:t>
            </w:r>
            <w:r w:rsidRPr="008A351A">
              <w:rPr>
                <w:szCs w:val="24"/>
              </w:rPr>
              <w:t>– Forecast</w:t>
            </w:r>
            <w:r w:rsidRPr="008A351A">
              <w:rPr>
                <w:spacing w:val="1"/>
                <w:szCs w:val="24"/>
              </w:rPr>
              <w:t xml:space="preserve"> </w:t>
            </w:r>
            <w:r w:rsidRPr="008A351A">
              <w:rPr>
                <w:szCs w:val="24"/>
              </w:rPr>
              <w:t>and</w:t>
            </w:r>
            <w:r w:rsidRPr="008A351A">
              <w:rPr>
                <w:spacing w:val="-3"/>
                <w:szCs w:val="24"/>
              </w:rPr>
              <w:t xml:space="preserve"> </w:t>
            </w:r>
            <w:r w:rsidRPr="008A351A">
              <w:rPr>
                <w:szCs w:val="24"/>
              </w:rPr>
              <w:t>plan operating</w:t>
            </w:r>
            <w:r w:rsidRPr="008A351A">
              <w:rPr>
                <w:spacing w:val="-3"/>
                <w:szCs w:val="24"/>
              </w:rPr>
              <w:t xml:space="preserve"> </w:t>
            </w:r>
            <w:r w:rsidRPr="008A351A">
              <w:rPr>
                <w:szCs w:val="24"/>
              </w:rPr>
              <w:t>systems</w:t>
            </w:r>
            <w:r w:rsidR="00C118BE" w:rsidRPr="008A351A">
              <w:rPr>
                <w:szCs w:val="24"/>
              </w:rPr>
              <w:t>.</w:t>
            </w:r>
          </w:p>
        </w:tc>
      </w:tr>
      <w:tr w:rsidR="007E3523" w14:paraId="08D7A0FE" w14:textId="77777777" w:rsidTr="00CD496A">
        <w:trPr>
          <w:trHeight w:val="20"/>
        </w:trPr>
        <w:tc>
          <w:tcPr>
            <w:tcW w:w="767" w:type="pct"/>
            <w:vMerge/>
            <w:vAlign w:val="center"/>
          </w:tcPr>
          <w:p w14:paraId="556FFC13" w14:textId="77777777" w:rsidR="007E3523" w:rsidRPr="000E5E44" w:rsidRDefault="007E3523" w:rsidP="00230975">
            <w:pPr>
              <w:jc w:val="center"/>
              <w:rPr>
                <w:szCs w:val="24"/>
              </w:rPr>
            </w:pPr>
          </w:p>
        </w:tc>
        <w:tc>
          <w:tcPr>
            <w:tcW w:w="4233" w:type="pct"/>
            <w:tcBorders>
              <w:bottom w:val="single" w:sz="4" w:space="0" w:color="auto"/>
            </w:tcBorders>
          </w:tcPr>
          <w:p w14:paraId="4426354D" w14:textId="58D1692B" w:rsidR="007E3523" w:rsidRPr="000E5E44" w:rsidRDefault="007E3523" w:rsidP="007E3523">
            <w:pPr>
              <w:pStyle w:val="TableParagraph"/>
              <w:spacing w:after="40"/>
              <w:ind w:left="144"/>
              <w:rPr>
                <w:szCs w:val="24"/>
              </w:rPr>
            </w:pPr>
            <w:r w:rsidRPr="000E5E44">
              <w:rPr>
                <w:szCs w:val="24"/>
              </w:rPr>
              <w:t>MGMT</w:t>
            </w:r>
            <w:r w:rsidRPr="00AB67FD">
              <w:rPr>
                <w:szCs w:val="24"/>
              </w:rPr>
              <w:t xml:space="preserve"> </w:t>
            </w:r>
            <w:r w:rsidRPr="000E5E44">
              <w:rPr>
                <w:szCs w:val="24"/>
              </w:rPr>
              <w:t>1.4</w:t>
            </w:r>
            <w:r w:rsidRPr="00AB67FD">
              <w:rPr>
                <w:szCs w:val="24"/>
              </w:rPr>
              <w:t xml:space="preserve"> </w:t>
            </w:r>
            <w:r w:rsidRPr="000E5E44">
              <w:rPr>
                <w:szCs w:val="24"/>
              </w:rPr>
              <w:t>– Understand economic, demographic, and</w:t>
            </w:r>
            <w:r w:rsidRPr="00AB67FD">
              <w:rPr>
                <w:szCs w:val="24"/>
              </w:rPr>
              <w:t xml:space="preserve"> </w:t>
            </w:r>
            <w:r w:rsidRPr="000E5E44">
              <w:rPr>
                <w:szCs w:val="24"/>
              </w:rPr>
              <w:t>geographic trends and their</w:t>
            </w:r>
            <w:r w:rsidRPr="00AB67FD">
              <w:rPr>
                <w:szCs w:val="24"/>
              </w:rPr>
              <w:t xml:space="preserve"> </w:t>
            </w:r>
            <w:r w:rsidRPr="000E5E44">
              <w:rPr>
                <w:szCs w:val="24"/>
              </w:rPr>
              <w:t>impacts</w:t>
            </w:r>
            <w:r w:rsidRPr="00AB67FD">
              <w:rPr>
                <w:szCs w:val="24"/>
              </w:rPr>
              <w:t xml:space="preserve"> </w:t>
            </w:r>
            <w:r w:rsidRPr="000E5E44">
              <w:rPr>
                <w:szCs w:val="24"/>
              </w:rPr>
              <w:t>on industries</w:t>
            </w:r>
            <w:r w:rsidR="00C118BE">
              <w:rPr>
                <w:szCs w:val="24"/>
              </w:rPr>
              <w:t>.</w:t>
            </w:r>
          </w:p>
        </w:tc>
      </w:tr>
      <w:tr w:rsidR="007E3523" w14:paraId="6A61F952" w14:textId="77777777" w:rsidTr="00CD496A">
        <w:trPr>
          <w:trHeight w:val="20"/>
        </w:trPr>
        <w:tc>
          <w:tcPr>
            <w:tcW w:w="767" w:type="pct"/>
            <w:vMerge/>
            <w:vAlign w:val="center"/>
          </w:tcPr>
          <w:p w14:paraId="5347F7D4" w14:textId="77777777" w:rsidR="007E3523" w:rsidRPr="000E5E44" w:rsidRDefault="007E3523" w:rsidP="00230975">
            <w:pPr>
              <w:jc w:val="center"/>
              <w:rPr>
                <w:szCs w:val="24"/>
              </w:rPr>
            </w:pPr>
          </w:p>
        </w:tc>
        <w:tc>
          <w:tcPr>
            <w:tcW w:w="4233" w:type="pct"/>
            <w:tcBorders>
              <w:top w:val="single" w:sz="4" w:space="0" w:color="auto"/>
              <w:left w:val="single" w:sz="4" w:space="0" w:color="1E8BCD"/>
              <w:bottom w:val="single" w:sz="4" w:space="0" w:color="auto"/>
              <w:right w:val="single" w:sz="4" w:space="0" w:color="auto"/>
            </w:tcBorders>
            <w:shd w:val="clear" w:color="auto" w:fill="auto"/>
          </w:tcPr>
          <w:p w14:paraId="0AFB6BC4" w14:textId="395BE36D" w:rsidR="007E3523" w:rsidRPr="00AB67FD" w:rsidRDefault="007E3523" w:rsidP="00FD7777">
            <w:pPr>
              <w:pStyle w:val="TableParagraph"/>
              <w:spacing w:after="40"/>
              <w:ind w:left="144"/>
              <w:rPr>
                <w:szCs w:val="24"/>
              </w:rPr>
            </w:pPr>
            <w:r w:rsidRPr="00AB67FD">
              <w:rPr>
                <w:szCs w:val="24"/>
              </w:rPr>
              <w:t>PMRE 1.1 - P</w:t>
            </w:r>
            <w:r w:rsidR="621EC917" w:rsidRPr="00AB67FD">
              <w:rPr>
                <w:szCs w:val="24"/>
              </w:rPr>
              <w:t>roject the financial performance of an income-producing real estate asset</w:t>
            </w:r>
            <w:r w:rsidR="00FD7777">
              <w:rPr>
                <w:szCs w:val="24"/>
              </w:rPr>
              <w:t xml:space="preserve">, </w:t>
            </w:r>
            <w:r w:rsidR="00FD7777">
              <w:rPr>
                <w:rFonts w:ascii="Times New Roman'" w:hAnsi="Times New Roman'"/>
                <w:color w:val="000000"/>
                <w:sz w:val="23"/>
                <w:szCs w:val="23"/>
              </w:rPr>
              <w:t>including the net operating income (NOI) and capitalized value</w:t>
            </w:r>
            <w:r w:rsidR="621EC917" w:rsidRPr="00AB67FD">
              <w:rPr>
                <w:szCs w:val="24"/>
              </w:rPr>
              <w:t>.</w:t>
            </w:r>
          </w:p>
        </w:tc>
      </w:tr>
      <w:tr w:rsidR="007E3523" w14:paraId="19B8D8AF" w14:textId="77777777" w:rsidTr="00CD496A">
        <w:trPr>
          <w:trHeight w:val="20"/>
        </w:trPr>
        <w:tc>
          <w:tcPr>
            <w:tcW w:w="767" w:type="pct"/>
            <w:vMerge/>
            <w:vAlign w:val="center"/>
          </w:tcPr>
          <w:p w14:paraId="4BA6A4B1" w14:textId="77777777" w:rsidR="007E3523" w:rsidRPr="000E5E44" w:rsidRDefault="007E3523" w:rsidP="00230975">
            <w:pPr>
              <w:jc w:val="center"/>
              <w:rPr>
                <w:szCs w:val="24"/>
              </w:rPr>
            </w:pPr>
          </w:p>
        </w:tc>
        <w:tc>
          <w:tcPr>
            <w:tcW w:w="4233" w:type="pct"/>
            <w:tcBorders>
              <w:top w:val="single" w:sz="4" w:space="0" w:color="auto"/>
              <w:left w:val="single" w:sz="4" w:space="0" w:color="1E8BCD"/>
              <w:bottom w:val="single" w:sz="4" w:space="0" w:color="auto"/>
              <w:right w:val="single" w:sz="4" w:space="0" w:color="auto"/>
            </w:tcBorders>
            <w:shd w:val="clear" w:color="auto" w:fill="auto"/>
          </w:tcPr>
          <w:p w14:paraId="5308F556" w14:textId="77777777" w:rsidR="007E3523" w:rsidRPr="00AB67FD" w:rsidRDefault="007E3523" w:rsidP="7DA927AD">
            <w:pPr>
              <w:pStyle w:val="TableParagraph"/>
              <w:spacing w:after="40"/>
              <w:ind w:left="144"/>
              <w:rPr>
                <w:szCs w:val="24"/>
              </w:rPr>
            </w:pPr>
            <w:r w:rsidRPr="00AB67FD">
              <w:rPr>
                <w:szCs w:val="24"/>
              </w:rPr>
              <w:t>PMRE 1.2 - Demonstrate property management knowledge by producing a comprehensive Property Profile report/analysis.</w:t>
            </w:r>
          </w:p>
        </w:tc>
      </w:tr>
      <w:tr w:rsidR="007E3523" w14:paraId="656B91FE" w14:textId="77777777" w:rsidTr="00CD496A">
        <w:trPr>
          <w:trHeight w:val="825"/>
        </w:trPr>
        <w:tc>
          <w:tcPr>
            <w:tcW w:w="767" w:type="pct"/>
            <w:vMerge w:val="restart"/>
            <w:shd w:val="clear" w:color="auto" w:fill="D9D9D9" w:themeFill="background1" w:themeFillShade="D9"/>
            <w:vAlign w:val="center"/>
          </w:tcPr>
          <w:p w14:paraId="635D6F63" w14:textId="77777777" w:rsidR="007E3523" w:rsidRPr="000E5E44" w:rsidRDefault="007E3523" w:rsidP="00230975">
            <w:pPr>
              <w:pStyle w:val="TableParagraph"/>
              <w:jc w:val="center"/>
              <w:rPr>
                <w:rFonts w:eastAsia="Times New Roman" w:cs="Times New Roman"/>
                <w:szCs w:val="24"/>
              </w:rPr>
            </w:pPr>
            <w:r w:rsidRPr="000E5E44">
              <w:rPr>
                <w:szCs w:val="24"/>
              </w:rPr>
              <w:t>Marketing</w:t>
            </w:r>
          </w:p>
        </w:tc>
        <w:tc>
          <w:tcPr>
            <w:tcW w:w="4233" w:type="pct"/>
            <w:tcBorders>
              <w:top w:val="single" w:sz="4" w:space="0" w:color="auto"/>
              <w:right w:val="single" w:sz="4" w:space="0" w:color="auto"/>
            </w:tcBorders>
          </w:tcPr>
          <w:p w14:paraId="1287238D" w14:textId="77777777" w:rsidR="007E3523" w:rsidRPr="000E5E44" w:rsidRDefault="007E3523" w:rsidP="007E3523">
            <w:pPr>
              <w:pStyle w:val="TableParagraph"/>
              <w:spacing w:after="40"/>
              <w:ind w:left="144"/>
              <w:rPr>
                <w:szCs w:val="24"/>
              </w:rPr>
            </w:pPr>
            <w:r w:rsidRPr="000E5E44">
              <w:rPr>
                <w:szCs w:val="24"/>
              </w:rPr>
              <w:t>MKTG 1.1 – Demonstrate the knowledge</w:t>
            </w:r>
            <w:r w:rsidRPr="00AB67FD">
              <w:rPr>
                <w:szCs w:val="24"/>
              </w:rPr>
              <w:t xml:space="preserve"> </w:t>
            </w:r>
            <w:r w:rsidRPr="000E5E44">
              <w:rPr>
                <w:szCs w:val="24"/>
              </w:rPr>
              <w:t xml:space="preserve">and </w:t>
            </w:r>
            <w:r w:rsidRPr="00AB67FD">
              <w:rPr>
                <w:szCs w:val="24"/>
              </w:rPr>
              <w:t>skills</w:t>
            </w:r>
            <w:r w:rsidRPr="000E5E44">
              <w:rPr>
                <w:szCs w:val="24"/>
              </w:rPr>
              <w:t xml:space="preserve"> to</w:t>
            </w:r>
            <w:r w:rsidRPr="00AB67FD">
              <w:rPr>
                <w:szCs w:val="24"/>
              </w:rPr>
              <w:t xml:space="preserve"> </w:t>
            </w:r>
            <w:r w:rsidRPr="000E5E44">
              <w:rPr>
                <w:szCs w:val="24"/>
              </w:rPr>
              <w:t>analyze markets and data</w:t>
            </w:r>
            <w:r w:rsidRPr="00AB67FD">
              <w:rPr>
                <w:szCs w:val="24"/>
              </w:rPr>
              <w:t xml:space="preserve"> </w:t>
            </w:r>
            <w:r w:rsidRPr="000E5E44">
              <w:rPr>
                <w:szCs w:val="24"/>
              </w:rPr>
              <w:t>to</w:t>
            </w:r>
            <w:r w:rsidRPr="00AB67FD">
              <w:rPr>
                <w:szCs w:val="24"/>
              </w:rPr>
              <w:t xml:space="preserve"> </w:t>
            </w:r>
            <w:r w:rsidRPr="000E5E44">
              <w:rPr>
                <w:szCs w:val="24"/>
              </w:rPr>
              <w:t>understand consumers, media, and competitors</w:t>
            </w:r>
            <w:r w:rsidRPr="00AB67FD">
              <w:rPr>
                <w:szCs w:val="24"/>
              </w:rPr>
              <w:t xml:space="preserve"> </w:t>
            </w:r>
            <w:r w:rsidRPr="000E5E44">
              <w:rPr>
                <w:szCs w:val="24"/>
              </w:rPr>
              <w:t xml:space="preserve">to </w:t>
            </w:r>
            <w:r w:rsidRPr="00AB67FD">
              <w:rPr>
                <w:szCs w:val="24"/>
              </w:rPr>
              <w:t xml:space="preserve">make </w:t>
            </w:r>
            <w:r w:rsidRPr="000E5E44">
              <w:rPr>
                <w:szCs w:val="24"/>
              </w:rPr>
              <w:t>effective marketing</w:t>
            </w:r>
            <w:r w:rsidRPr="00AB67FD">
              <w:rPr>
                <w:szCs w:val="24"/>
              </w:rPr>
              <w:t xml:space="preserve"> </w:t>
            </w:r>
            <w:r w:rsidRPr="000E5E44">
              <w:rPr>
                <w:szCs w:val="24"/>
              </w:rPr>
              <w:t>decisions.</w:t>
            </w:r>
          </w:p>
        </w:tc>
      </w:tr>
      <w:tr w:rsidR="007E3523" w14:paraId="73FE1F33" w14:textId="77777777" w:rsidTr="7DA927AD">
        <w:trPr>
          <w:trHeight w:val="20"/>
        </w:trPr>
        <w:tc>
          <w:tcPr>
            <w:tcW w:w="767" w:type="pct"/>
            <w:vMerge/>
          </w:tcPr>
          <w:p w14:paraId="6ACC98D5" w14:textId="77777777" w:rsidR="007E3523" w:rsidRPr="000E5E44" w:rsidRDefault="007E3523" w:rsidP="00230975">
            <w:pPr>
              <w:rPr>
                <w:szCs w:val="24"/>
              </w:rPr>
            </w:pPr>
          </w:p>
        </w:tc>
        <w:tc>
          <w:tcPr>
            <w:tcW w:w="4233" w:type="pct"/>
          </w:tcPr>
          <w:p w14:paraId="01CF6F12" w14:textId="77777777" w:rsidR="007E3523" w:rsidRDefault="007E3523" w:rsidP="007E3523">
            <w:pPr>
              <w:pStyle w:val="TableParagraph"/>
              <w:spacing w:after="40"/>
              <w:ind w:left="144"/>
              <w:rPr>
                <w:szCs w:val="24"/>
              </w:rPr>
            </w:pPr>
            <w:r w:rsidRPr="000E5E44">
              <w:rPr>
                <w:szCs w:val="24"/>
              </w:rPr>
              <w:t>MKTG 1.2 – Explain marketing</w:t>
            </w:r>
            <w:r w:rsidRPr="000E5E44">
              <w:rPr>
                <w:spacing w:val="-3"/>
                <w:szCs w:val="24"/>
              </w:rPr>
              <w:t xml:space="preserve"> </w:t>
            </w:r>
            <w:r w:rsidRPr="000E5E44">
              <w:rPr>
                <w:szCs w:val="24"/>
              </w:rPr>
              <w:t>concepts and channels that</w:t>
            </w:r>
            <w:r w:rsidRPr="000E5E44">
              <w:rPr>
                <w:spacing w:val="1"/>
                <w:szCs w:val="24"/>
              </w:rPr>
              <w:t xml:space="preserve"> </w:t>
            </w:r>
            <w:r w:rsidRPr="000E5E44">
              <w:rPr>
                <w:szCs w:val="24"/>
              </w:rPr>
              <w:t>drive, design, develop, and</w:t>
            </w:r>
            <w:r w:rsidRPr="000E5E44">
              <w:rPr>
                <w:spacing w:val="55"/>
                <w:szCs w:val="24"/>
              </w:rPr>
              <w:t xml:space="preserve"> </w:t>
            </w:r>
            <w:r w:rsidRPr="000E5E44">
              <w:rPr>
                <w:szCs w:val="24"/>
              </w:rPr>
              <w:t>deliver</w:t>
            </w:r>
            <w:r w:rsidRPr="000E5E44">
              <w:rPr>
                <w:spacing w:val="1"/>
                <w:szCs w:val="24"/>
              </w:rPr>
              <w:t xml:space="preserve"> </w:t>
            </w:r>
            <w:r w:rsidRPr="000E5E44">
              <w:rPr>
                <w:szCs w:val="24"/>
              </w:rPr>
              <w:t>integrated marketing</w:t>
            </w:r>
            <w:r w:rsidRPr="000E5E44">
              <w:rPr>
                <w:spacing w:val="-3"/>
                <w:szCs w:val="24"/>
              </w:rPr>
              <w:t xml:space="preserve"> </w:t>
            </w:r>
            <w:r w:rsidRPr="000E5E44">
              <w:rPr>
                <w:szCs w:val="24"/>
              </w:rPr>
              <w:t>communication.</w:t>
            </w:r>
          </w:p>
          <w:p w14:paraId="4610223C" w14:textId="77777777" w:rsidR="000415B3" w:rsidRPr="000E5E44" w:rsidRDefault="000415B3" w:rsidP="007E3523">
            <w:pPr>
              <w:pStyle w:val="TableParagraph"/>
              <w:spacing w:after="40"/>
              <w:ind w:left="144"/>
              <w:rPr>
                <w:szCs w:val="24"/>
              </w:rPr>
            </w:pPr>
          </w:p>
        </w:tc>
      </w:tr>
      <w:tr w:rsidR="007E3523" w14:paraId="12EF79FB" w14:textId="77777777" w:rsidTr="7DA927AD">
        <w:trPr>
          <w:trHeight w:val="20"/>
        </w:trPr>
        <w:tc>
          <w:tcPr>
            <w:tcW w:w="767" w:type="pct"/>
            <w:vMerge/>
          </w:tcPr>
          <w:p w14:paraId="76FFEBB3" w14:textId="77777777" w:rsidR="007E3523" w:rsidRPr="000E5E44" w:rsidRDefault="007E3523" w:rsidP="00230975">
            <w:pPr>
              <w:rPr>
                <w:szCs w:val="24"/>
              </w:rPr>
            </w:pPr>
          </w:p>
        </w:tc>
        <w:tc>
          <w:tcPr>
            <w:tcW w:w="4233" w:type="pct"/>
          </w:tcPr>
          <w:p w14:paraId="53021BC0" w14:textId="77777777" w:rsidR="007E3523" w:rsidRPr="000E5E44" w:rsidRDefault="007E3523" w:rsidP="007E3523">
            <w:pPr>
              <w:pStyle w:val="TableParagraph"/>
              <w:spacing w:after="40"/>
              <w:ind w:left="144"/>
              <w:rPr>
                <w:szCs w:val="24"/>
              </w:rPr>
            </w:pPr>
            <w:r w:rsidRPr="000E5E44">
              <w:rPr>
                <w:szCs w:val="24"/>
              </w:rPr>
              <w:t>MKTG 1.3 – Understand</w:t>
            </w:r>
            <w:r w:rsidRPr="000E5E44">
              <w:rPr>
                <w:spacing w:val="-2"/>
                <w:szCs w:val="24"/>
              </w:rPr>
              <w:t xml:space="preserve"> </w:t>
            </w:r>
            <w:r w:rsidRPr="000E5E44">
              <w:rPr>
                <w:szCs w:val="24"/>
              </w:rPr>
              <w:t>the</w:t>
            </w:r>
            <w:r w:rsidRPr="000E5E44">
              <w:rPr>
                <w:spacing w:val="1"/>
                <w:szCs w:val="24"/>
              </w:rPr>
              <w:t xml:space="preserve"> </w:t>
            </w:r>
            <w:r w:rsidRPr="000E5E44">
              <w:rPr>
                <w:szCs w:val="24"/>
              </w:rPr>
              <w:t>strategic planning</w:t>
            </w:r>
            <w:r w:rsidRPr="000E5E44">
              <w:rPr>
                <w:spacing w:val="-3"/>
                <w:szCs w:val="24"/>
              </w:rPr>
              <w:t xml:space="preserve"> </w:t>
            </w:r>
            <w:r w:rsidRPr="000E5E44">
              <w:rPr>
                <w:szCs w:val="24"/>
              </w:rPr>
              <w:t>process</w:t>
            </w:r>
            <w:r w:rsidRPr="000E5E44">
              <w:rPr>
                <w:spacing w:val="-2"/>
                <w:szCs w:val="24"/>
              </w:rPr>
              <w:t xml:space="preserve"> </w:t>
            </w:r>
            <w:r w:rsidRPr="000E5E44">
              <w:rPr>
                <w:szCs w:val="24"/>
              </w:rPr>
              <w:t>by</w:t>
            </w:r>
            <w:r w:rsidRPr="000E5E44">
              <w:rPr>
                <w:spacing w:val="-3"/>
                <w:szCs w:val="24"/>
              </w:rPr>
              <w:t xml:space="preserve"> </w:t>
            </w:r>
            <w:r w:rsidRPr="000E5E44">
              <w:rPr>
                <w:szCs w:val="24"/>
              </w:rPr>
              <w:t>translating</w:t>
            </w:r>
            <w:r w:rsidRPr="000E5E44">
              <w:rPr>
                <w:spacing w:val="-3"/>
                <w:szCs w:val="24"/>
              </w:rPr>
              <w:t xml:space="preserve"> </w:t>
            </w:r>
            <w:r w:rsidRPr="000E5E44">
              <w:rPr>
                <w:szCs w:val="24"/>
              </w:rPr>
              <w:t>goals</w:t>
            </w:r>
            <w:r w:rsidRPr="000E5E44">
              <w:rPr>
                <w:spacing w:val="-2"/>
                <w:szCs w:val="24"/>
              </w:rPr>
              <w:t xml:space="preserve"> </w:t>
            </w:r>
            <w:r w:rsidRPr="000E5E44">
              <w:rPr>
                <w:szCs w:val="24"/>
              </w:rPr>
              <w:t>into a</w:t>
            </w:r>
            <w:r w:rsidRPr="000E5E44">
              <w:rPr>
                <w:spacing w:val="61"/>
                <w:szCs w:val="24"/>
              </w:rPr>
              <w:t xml:space="preserve"> </w:t>
            </w:r>
            <w:r w:rsidRPr="000E5E44">
              <w:rPr>
                <w:szCs w:val="24"/>
              </w:rPr>
              <w:t>comprehensive marketing</w:t>
            </w:r>
            <w:r w:rsidRPr="000E5E44">
              <w:rPr>
                <w:spacing w:val="-3"/>
                <w:szCs w:val="24"/>
              </w:rPr>
              <w:t xml:space="preserve"> </w:t>
            </w:r>
            <w:r w:rsidRPr="000E5E44">
              <w:rPr>
                <w:szCs w:val="24"/>
              </w:rPr>
              <w:t>plan.</w:t>
            </w:r>
          </w:p>
        </w:tc>
      </w:tr>
      <w:tr w:rsidR="007E3523" w14:paraId="7304FB5E" w14:textId="77777777" w:rsidTr="7DA927AD">
        <w:trPr>
          <w:trHeight w:val="20"/>
        </w:trPr>
        <w:tc>
          <w:tcPr>
            <w:tcW w:w="767" w:type="pct"/>
            <w:vMerge/>
          </w:tcPr>
          <w:p w14:paraId="082754E0" w14:textId="77777777" w:rsidR="007E3523" w:rsidRPr="000E5E44" w:rsidRDefault="007E3523" w:rsidP="00230975">
            <w:pPr>
              <w:rPr>
                <w:szCs w:val="24"/>
              </w:rPr>
            </w:pPr>
          </w:p>
        </w:tc>
        <w:tc>
          <w:tcPr>
            <w:tcW w:w="4233" w:type="pct"/>
          </w:tcPr>
          <w:p w14:paraId="67EFBBD0" w14:textId="77777777" w:rsidR="007E3523" w:rsidRPr="000E5E44" w:rsidRDefault="007E3523" w:rsidP="007E3523">
            <w:pPr>
              <w:pStyle w:val="TableParagraph"/>
              <w:spacing w:after="40"/>
              <w:ind w:left="144"/>
              <w:rPr>
                <w:szCs w:val="24"/>
              </w:rPr>
            </w:pPr>
            <w:r w:rsidRPr="000E5E44">
              <w:rPr>
                <w:szCs w:val="24"/>
              </w:rPr>
              <w:t>MKTG 1.4 – Identify</w:t>
            </w:r>
            <w:r w:rsidRPr="000E5E44">
              <w:rPr>
                <w:spacing w:val="-3"/>
                <w:szCs w:val="24"/>
              </w:rPr>
              <w:t xml:space="preserve"> </w:t>
            </w:r>
            <w:r w:rsidRPr="000E5E44">
              <w:rPr>
                <w:szCs w:val="24"/>
              </w:rPr>
              <w:t>and use</w:t>
            </w:r>
            <w:r w:rsidRPr="000E5E44">
              <w:rPr>
                <w:spacing w:val="1"/>
                <w:szCs w:val="24"/>
              </w:rPr>
              <w:t xml:space="preserve"> </w:t>
            </w:r>
            <w:r w:rsidRPr="000E5E44">
              <w:rPr>
                <w:szCs w:val="24"/>
              </w:rPr>
              <w:t>the techniques and</w:t>
            </w:r>
            <w:r w:rsidRPr="000E5E44">
              <w:rPr>
                <w:spacing w:val="-3"/>
                <w:szCs w:val="24"/>
              </w:rPr>
              <w:t xml:space="preserve"> </w:t>
            </w:r>
            <w:r w:rsidRPr="000E5E44">
              <w:rPr>
                <w:szCs w:val="24"/>
              </w:rPr>
              <w:t>methods to</w:t>
            </w:r>
            <w:r w:rsidRPr="000E5E44">
              <w:rPr>
                <w:spacing w:val="-3"/>
                <w:szCs w:val="24"/>
              </w:rPr>
              <w:t xml:space="preserve"> </w:t>
            </w:r>
            <w:r w:rsidRPr="000E5E44">
              <w:rPr>
                <w:szCs w:val="24"/>
              </w:rPr>
              <w:t>define, segment, and</w:t>
            </w:r>
            <w:r w:rsidRPr="000E5E44">
              <w:rPr>
                <w:spacing w:val="-2"/>
                <w:szCs w:val="24"/>
              </w:rPr>
              <w:t xml:space="preserve"> </w:t>
            </w:r>
            <w:r w:rsidRPr="000E5E44">
              <w:rPr>
                <w:szCs w:val="24"/>
              </w:rPr>
              <w:t>target</w:t>
            </w:r>
            <w:r w:rsidRPr="000E5E44">
              <w:rPr>
                <w:spacing w:val="49"/>
                <w:szCs w:val="24"/>
              </w:rPr>
              <w:t xml:space="preserve"> </w:t>
            </w:r>
            <w:r w:rsidRPr="000E5E44">
              <w:rPr>
                <w:szCs w:val="24"/>
              </w:rPr>
              <w:t>consumers and affect</w:t>
            </w:r>
            <w:r w:rsidRPr="000E5E44">
              <w:rPr>
                <w:spacing w:val="-2"/>
                <w:szCs w:val="24"/>
              </w:rPr>
              <w:t xml:space="preserve"> </w:t>
            </w:r>
            <w:r w:rsidRPr="000E5E44">
              <w:rPr>
                <w:szCs w:val="24"/>
              </w:rPr>
              <w:t>the</w:t>
            </w:r>
            <w:r w:rsidRPr="000E5E44">
              <w:rPr>
                <w:spacing w:val="-2"/>
                <w:szCs w:val="24"/>
              </w:rPr>
              <w:t xml:space="preserve"> </w:t>
            </w:r>
            <w:r w:rsidRPr="000E5E44">
              <w:rPr>
                <w:szCs w:val="24"/>
              </w:rPr>
              <w:t>consumer</w:t>
            </w:r>
            <w:r w:rsidRPr="000E5E44">
              <w:rPr>
                <w:spacing w:val="1"/>
                <w:szCs w:val="24"/>
              </w:rPr>
              <w:t xml:space="preserve"> </w:t>
            </w:r>
            <w:r w:rsidRPr="000E5E44">
              <w:rPr>
                <w:szCs w:val="24"/>
              </w:rPr>
              <w:t>decision-making</w:t>
            </w:r>
            <w:r w:rsidRPr="000E5E44">
              <w:rPr>
                <w:spacing w:val="-2"/>
                <w:szCs w:val="24"/>
              </w:rPr>
              <w:t xml:space="preserve"> </w:t>
            </w:r>
            <w:r w:rsidRPr="000E5E44">
              <w:rPr>
                <w:szCs w:val="24"/>
              </w:rPr>
              <w:t>process.</w:t>
            </w:r>
          </w:p>
        </w:tc>
      </w:tr>
    </w:tbl>
    <w:p w14:paraId="212C3911" w14:textId="77777777" w:rsidR="007E3523" w:rsidRDefault="007E3523" w:rsidP="007E3523"/>
    <w:p w14:paraId="3895F4A7" w14:textId="5CF4B8D9" w:rsidR="007E3523" w:rsidRDefault="007E3523" w:rsidP="003D0696">
      <w:pPr>
        <w:pStyle w:val="Heading2"/>
        <w:spacing w:after="240"/>
        <w:ind w:left="0"/>
      </w:pPr>
      <w:bookmarkStart w:id="7" w:name="_Toc162441645"/>
      <w:r w:rsidRPr="000E5E44">
        <w:t>Table 2 – BBA Competency Goals and Learning Objectives 2 through 4 (All Disciplines)</w:t>
      </w:r>
      <w:bookmarkEnd w:id="7"/>
    </w:p>
    <w:tbl>
      <w:tblPr>
        <w:tblW w:w="9352"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7E3523" w14:paraId="11E27AF1" w14:textId="77777777" w:rsidTr="00972789">
        <w:trPr>
          <w:trHeight w:val="276"/>
          <w:tblHeader/>
        </w:trPr>
        <w:tc>
          <w:tcPr>
            <w:tcW w:w="9352" w:type="dxa"/>
          </w:tcPr>
          <w:p w14:paraId="44C9EEFF" w14:textId="23395D8C" w:rsidR="007E3523" w:rsidRPr="000E5E44" w:rsidRDefault="007E3523" w:rsidP="7DA927AD">
            <w:pPr>
              <w:pStyle w:val="TableParagraph"/>
              <w:spacing w:after="40"/>
              <w:ind w:left="144"/>
              <w:rPr>
                <w:b/>
                <w:bCs/>
              </w:rPr>
            </w:pPr>
            <w:r w:rsidRPr="7DA927AD">
              <w:rPr>
                <w:b/>
                <w:bCs/>
              </w:rPr>
              <w:t>Goal</w:t>
            </w:r>
            <w:r w:rsidRPr="7DA927AD">
              <w:rPr>
                <w:b/>
                <w:bCs/>
                <w:spacing w:val="1"/>
              </w:rPr>
              <w:t xml:space="preserve"> </w:t>
            </w:r>
            <w:r w:rsidRPr="7DA927AD">
              <w:rPr>
                <w:b/>
                <w:bCs/>
              </w:rPr>
              <w:t>2 –</w:t>
            </w:r>
            <w:r w:rsidRPr="7DA927AD">
              <w:rPr>
                <w:b/>
                <w:bCs/>
                <w:spacing w:val="-3"/>
              </w:rPr>
              <w:t xml:space="preserve"> Students will </w:t>
            </w:r>
            <w:r w:rsidR="009341EE">
              <w:rPr>
                <w:b/>
                <w:bCs/>
                <w:spacing w:val="-3"/>
              </w:rPr>
              <w:t>have</w:t>
            </w:r>
            <w:r w:rsidR="659285CF" w:rsidRPr="7DA927AD">
              <w:rPr>
                <w:b/>
                <w:bCs/>
                <w:spacing w:val="-3"/>
              </w:rPr>
              <w:t xml:space="preserve"> </w:t>
            </w:r>
            <w:r w:rsidRPr="7DA927AD">
              <w:rPr>
                <w:b/>
                <w:bCs/>
              </w:rPr>
              <w:t xml:space="preserve">knowledge of business </w:t>
            </w:r>
            <w:r w:rsidR="009341EE">
              <w:rPr>
                <w:b/>
                <w:bCs/>
              </w:rPr>
              <w:t>environments</w:t>
            </w:r>
            <w:r w:rsidRPr="7DA927AD">
              <w:rPr>
                <w:b/>
                <w:bCs/>
              </w:rPr>
              <w:t>.</w:t>
            </w:r>
          </w:p>
        </w:tc>
      </w:tr>
      <w:tr w:rsidR="007E3523" w14:paraId="7EA2817F" w14:textId="77777777" w:rsidTr="00C55ED6">
        <w:trPr>
          <w:trHeight w:val="276"/>
        </w:trPr>
        <w:tc>
          <w:tcPr>
            <w:tcW w:w="9352" w:type="dxa"/>
          </w:tcPr>
          <w:p w14:paraId="38931BE9" w14:textId="77777777" w:rsidR="007E3523" w:rsidRDefault="007E3523" w:rsidP="00230975">
            <w:pPr>
              <w:pStyle w:val="TableParagraph"/>
              <w:spacing w:after="40"/>
              <w:ind w:left="720"/>
            </w:pPr>
            <w:r>
              <w:t>Objective 2.1</w:t>
            </w:r>
            <w:r>
              <w:rPr>
                <w:spacing w:val="1"/>
              </w:rPr>
              <w:t xml:space="preserve"> </w:t>
            </w:r>
            <w:r>
              <w:t xml:space="preserve">– </w:t>
            </w:r>
            <w:r w:rsidRPr="00FF61A2">
              <w:t>Convey knowledge of business perspectives.</w:t>
            </w:r>
            <w:r>
              <w:t xml:space="preserve"> </w:t>
            </w:r>
          </w:p>
        </w:tc>
      </w:tr>
      <w:tr w:rsidR="007E3523" w14:paraId="5DDD9F9F" w14:textId="77777777" w:rsidTr="00C55ED6">
        <w:trPr>
          <w:trHeight w:val="276"/>
        </w:trPr>
        <w:tc>
          <w:tcPr>
            <w:tcW w:w="9352" w:type="dxa"/>
          </w:tcPr>
          <w:p w14:paraId="3B4EECC2" w14:textId="57B502ED" w:rsidR="007E3523" w:rsidRPr="000E5E44" w:rsidRDefault="007E3523" w:rsidP="7DA927AD">
            <w:pPr>
              <w:pStyle w:val="TableParagraph"/>
              <w:spacing w:after="40"/>
              <w:ind w:left="144"/>
              <w:rPr>
                <w:b/>
                <w:bCs/>
              </w:rPr>
            </w:pPr>
            <w:r w:rsidRPr="7DA927AD">
              <w:rPr>
                <w:b/>
                <w:bCs/>
              </w:rPr>
              <w:t>Goal</w:t>
            </w:r>
            <w:r w:rsidRPr="7DA927AD">
              <w:rPr>
                <w:b/>
                <w:bCs/>
                <w:spacing w:val="1"/>
              </w:rPr>
              <w:t xml:space="preserve"> </w:t>
            </w:r>
            <w:r w:rsidRPr="7DA927AD">
              <w:rPr>
                <w:b/>
                <w:bCs/>
              </w:rPr>
              <w:t xml:space="preserve">3 – Students will </w:t>
            </w:r>
            <w:r w:rsidR="009341EE">
              <w:rPr>
                <w:b/>
                <w:bCs/>
              </w:rPr>
              <w:t>have</w:t>
            </w:r>
            <w:r w:rsidR="44E4F868" w:rsidRPr="7DA927AD">
              <w:rPr>
                <w:b/>
                <w:bCs/>
              </w:rPr>
              <w:t xml:space="preserve"> </w:t>
            </w:r>
            <w:r w:rsidRPr="7DA927AD">
              <w:rPr>
                <w:b/>
                <w:bCs/>
              </w:rPr>
              <w:t>analytical skills.</w:t>
            </w:r>
          </w:p>
        </w:tc>
      </w:tr>
      <w:tr w:rsidR="007E3523" w14:paraId="5FA88627" w14:textId="77777777" w:rsidTr="00C55ED6">
        <w:trPr>
          <w:trHeight w:val="276"/>
        </w:trPr>
        <w:tc>
          <w:tcPr>
            <w:tcW w:w="9352" w:type="dxa"/>
          </w:tcPr>
          <w:p w14:paraId="1A418C1A" w14:textId="77777777" w:rsidR="007E3523" w:rsidRDefault="007E3523" w:rsidP="00230975">
            <w:pPr>
              <w:pStyle w:val="TableParagraph"/>
              <w:spacing w:after="40"/>
              <w:ind w:left="720"/>
            </w:pPr>
            <w:r>
              <w:t>Objective 3.1</w:t>
            </w:r>
            <w:r>
              <w:rPr>
                <w:spacing w:val="1"/>
              </w:rPr>
              <w:t xml:space="preserve"> </w:t>
            </w:r>
            <w:r>
              <w:t xml:space="preserve">– </w:t>
            </w:r>
            <w:r w:rsidRPr="00FF61A2">
              <w:t>Apply analytical techniques to solve business problems.</w:t>
            </w:r>
          </w:p>
        </w:tc>
      </w:tr>
      <w:tr w:rsidR="007E3523" w14:paraId="3AC1B906" w14:textId="77777777" w:rsidTr="00C55ED6">
        <w:trPr>
          <w:trHeight w:val="276"/>
        </w:trPr>
        <w:tc>
          <w:tcPr>
            <w:tcW w:w="9352" w:type="dxa"/>
          </w:tcPr>
          <w:p w14:paraId="5F2F75A9" w14:textId="4C7BD5C0" w:rsidR="007E3523" w:rsidRPr="000E5E44" w:rsidRDefault="007E3523" w:rsidP="7DA927AD">
            <w:pPr>
              <w:pStyle w:val="TableParagraph"/>
              <w:spacing w:after="40"/>
              <w:ind w:left="144"/>
              <w:rPr>
                <w:b/>
                <w:bCs/>
              </w:rPr>
            </w:pPr>
            <w:r w:rsidRPr="7DA927AD">
              <w:rPr>
                <w:b/>
                <w:bCs/>
              </w:rPr>
              <w:t>Goal</w:t>
            </w:r>
            <w:r w:rsidRPr="7DA927AD">
              <w:rPr>
                <w:b/>
                <w:bCs/>
                <w:spacing w:val="1"/>
              </w:rPr>
              <w:t xml:space="preserve"> </w:t>
            </w:r>
            <w:r w:rsidRPr="7DA927AD">
              <w:rPr>
                <w:b/>
                <w:bCs/>
              </w:rPr>
              <w:t xml:space="preserve">4 – Students will </w:t>
            </w:r>
            <w:r w:rsidR="009341EE">
              <w:rPr>
                <w:b/>
                <w:bCs/>
              </w:rPr>
              <w:t>have professional</w:t>
            </w:r>
            <w:r w:rsidR="2635DE8D" w:rsidRPr="7DA927AD">
              <w:rPr>
                <w:b/>
                <w:bCs/>
              </w:rPr>
              <w:t xml:space="preserve"> </w:t>
            </w:r>
            <w:r w:rsidRPr="7DA927AD">
              <w:rPr>
                <w:b/>
                <w:bCs/>
              </w:rPr>
              <w:t>communication skills.</w:t>
            </w:r>
          </w:p>
        </w:tc>
      </w:tr>
      <w:tr w:rsidR="007E3523" w14:paraId="27E8363E" w14:textId="77777777" w:rsidTr="00C55ED6">
        <w:trPr>
          <w:trHeight w:val="276"/>
        </w:trPr>
        <w:tc>
          <w:tcPr>
            <w:tcW w:w="9352" w:type="dxa"/>
          </w:tcPr>
          <w:p w14:paraId="34E3F2D9" w14:textId="77777777" w:rsidR="007E3523" w:rsidRDefault="007E3523" w:rsidP="00230975">
            <w:pPr>
              <w:pStyle w:val="TableParagraph"/>
              <w:spacing w:after="40"/>
              <w:ind w:left="720"/>
            </w:pPr>
            <w:r>
              <w:t>Objective 4.1</w:t>
            </w:r>
            <w:r>
              <w:rPr>
                <w:spacing w:val="1"/>
              </w:rPr>
              <w:t xml:space="preserve"> </w:t>
            </w:r>
            <w:r>
              <w:t xml:space="preserve">– </w:t>
            </w:r>
            <w:r w:rsidRPr="00FF61A2">
              <w:t>Demonstrate effective written communication skills.</w:t>
            </w:r>
          </w:p>
        </w:tc>
      </w:tr>
      <w:tr w:rsidR="007E3523" w14:paraId="4586D6D1" w14:textId="77777777" w:rsidTr="00C55ED6">
        <w:trPr>
          <w:trHeight w:val="276"/>
        </w:trPr>
        <w:tc>
          <w:tcPr>
            <w:tcW w:w="9352" w:type="dxa"/>
          </w:tcPr>
          <w:p w14:paraId="12759FF9" w14:textId="77777777" w:rsidR="007E3523" w:rsidRDefault="007E3523" w:rsidP="00230975">
            <w:pPr>
              <w:pStyle w:val="TableParagraph"/>
              <w:spacing w:after="40"/>
              <w:ind w:left="720"/>
            </w:pPr>
            <w:r>
              <w:t>Objective 4.2</w:t>
            </w:r>
            <w:r>
              <w:rPr>
                <w:spacing w:val="1"/>
              </w:rPr>
              <w:t xml:space="preserve"> </w:t>
            </w:r>
            <w:r>
              <w:t xml:space="preserve">– </w:t>
            </w:r>
            <w:r w:rsidRPr="00FF61A2">
              <w:t>Demonstrate effective oral communication skills.</w:t>
            </w:r>
          </w:p>
        </w:tc>
      </w:tr>
    </w:tbl>
    <w:p w14:paraId="26603262" w14:textId="77777777" w:rsidR="00AB67FD" w:rsidRPr="00C55ED6" w:rsidRDefault="00AB67FD" w:rsidP="00C55ED6">
      <w:pPr>
        <w:rPr>
          <w:spacing w:val="-1"/>
        </w:rPr>
      </w:pPr>
    </w:p>
    <w:p w14:paraId="5725E258" w14:textId="5BECCC23" w:rsidR="007E3523" w:rsidRDefault="007E3523" w:rsidP="00D6415E">
      <w:pPr>
        <w:pStyle w:val="Heading1"/>
      </w:pPr>
      <w:bookmarkStart w:id="8" w:name="_Toc162441646"/>
      <w:r>
        <w:t>Student Success Rate Goal</w:t>
      </w:r>
      <w:bookmarkEnd w:id="8"/>
    </w:p>
    <w:p w14:paraId="56A45579" w14:textId="3E2019D6" w:rsidR="003D0696" w:rsidRDefault="00760A10" w:rsidP="00760A10">
      <w:pPr>
        <w:rPr>
          <w:spacing w:val="-1"/>
        </w:rPr>
      </w:pPr>
      <w:r>
        <w:rPr>
          <w:spacing w:val="-1"/>
        </w:rPr>
        <w:t>In AY 2023-2024, our</w:t>
      </w:r>
      <w:r w:rsidR="003D0696">
        <w:rPr>
          <w:spacing w:val="-1"/>
        </w:rPr>
        <w:t xml:space="preserve"> student success rate goal is 75%, which is increased from 70% in AY 2021-2022.</w:t>
      </w:r>
      <w:r>
        <w:rPr>
          <w:spacing w:val="-1"/>
        </w:rPr>
        <w:t xml:space="preserve"> </w:t>
      </w:r>
    </w:p>
    <w:p w14:paraId="4FBE4F5B" w14:textId="77777777" w:rsidR="003D0696" w:rsidRDefault="003D0696" w:rsidP="00760A10">
      <w:pPr>
        <w:rPr>
          <w:spacing w:val="-1"/>
        </w:rPr>
      </w:pPr>
    </w:p>
    <w:p w14:paraId="0CDD73B6" w14:textId="708C0DC4" w:rsidR="007E3523" w:rsidRDefault="003D0696" w:rsidP="00760A10">
      <w:pPr>
        <w:rPr>
          <w:spacing w:val="-1"/>
        </w:rPr>
      </w:pPr>
      <w:r>
        <w:rPr>
          <w:spacing w:val="-1"/>
        </w:rPr>
        <w:t xml:space="preserve">In AY 2027-2028, our student success rate goal will be </w:t>
      </w:r>
      <w:r w:rsidR="007E3523" w:rsidRPr="000E5E44">
        <w:rPr>
          <w:spacing w:val="-1"/>
        </w:rPr>
        <w:t>80%, which is a 10-percentage point increase over 7 years.</w:t>
      </w:r>
    </w:p>
    <w:p w14:paraId="049E33B4" w14:textId="77777777" w:rsidR="008A351A" w:rsidRDefault="008A351A" w:rsidP="007E3523">
      <w:pPr>
        <w:rPr>
          <w:spacing w:val="-1"/>
        </w:rPr>
      </w:pPr>
    </w:p>
    <w:p w14:paraId="7C3F18D0" w14:textId="4C78D034" w:rsidR="008A351A" w:rsidRPr="000E5E44" w:rsidRDefault="008A351A" w:rsidP="007E3523">
      <w:pPr>
        <w:rPr>
          <w:spacing w:val="-1"/>
        </w:rPr>
      </w:pPr>
      <w:r>
        <w:rPr>
          <w:spacing w:val="-1"/>
        </w:rPr>
        <w:t xml:space="preserve">If the percentage of students successfully demonstrating achievement of learning objectives equals the percentage above, they will have met expectations. Anything exceeding these percentages means the students will have exceeded expectations. </w:t>
      </w:r>
    </w:p>
    <w:p w14:paraId="4F95B429" w14:textId="77777777" w:rsidR="007E3523" w:rsidRDefault="007E3523" w:rsidP="007E3523">
      <w:pPr>
        <w:pStyle w:val="BodyText"/>
        <w:ind w:left="0" w:firstLine="0"/>
      </w:pPr>
    </w:p>
    <w:p w14:paraId="13F4B828" w14:textId="77777777" w:rsidR="007E3523" w:rsidRDefault="007E3523" w:rsidP="00D6415E">
      <w:pPr>
        <w:pStyle w:val="Heading1"/>
      </w:pPr>
      <w:bookmarkStart w:id="9" w:name="_Toc162441647"/>
      <w:r>
        <w:t>Assessment Tools</w:t>
      </w:r>
      <w:bookmarkEnd w:id="9"/>
    </w:p>
    <w:p w14:paraId="2E499F96" w14:textId="77777777" w:rsidR="007E3523" w:rsidRPr="000E5E44" w:rsidRDefault="007E3523" w:rsidP="007E3523">
      <w:pPr>
        <w:rPr>
          <w:spacing w:val="-1"/>
        </w:rPr>
      </w:pPr>
      <w:r w:rsidRPr="000E5E44">
        <w:rPr>
          <w:b/>
          <w:spacing w:val="-1"/>
        </w:rPr>
        <w:t>Concept of the assessment tool.</w:t>
      </w:r>
      <w:r w:rsidRPr="000E5E44">
        <w:rPr>
          <w:spacing w:val="-1"/>
        </w:rPr>
        <w:t xml:space="preserve"> </w:t>
      </w:r>
      <w:r>
        <w:rPr>
          <w:spacing w:val="-1"/>
        </w:rPr>
        <w:t>For</w:t>
      </w:r>
      <w:r w:rsidRPr="000E5E44">
        <w:rPr>
          <w:spacing w:val="-1"/>
        </w:rPr>
        <w:t xml:space="preserve"> the</w:t>
      </w:r>
      <w:r>
        <w:rPr>
          <w:spacing w:val="-1"/>
        </w:rPr>
        <w:t xml:space="preserve"> </w:t>
      </w:r>
      <w:r w:rsidRPr="000E5E44">
        <w:rPr>
          <w:spacing w:val="-1"/>
        </w:rPr>
        <w:t xml:space="preserve">purposes of this plan, </w:t>
      </w:r>
      <w:r>
        <w:rPr>
          <w:spacing w:val="-1"/>
        </w:rPr>
        <w:t>an</w:t>
      </w:r>
      <w:r w:rsidRPr="000E5E44">
        <w:rPr>
          <w:spacing w:val="-1"/>
        </w:rPr>
        <w:t xml:space="preserve"> assessment tool is a</w:t>
      </w:r>
      <w:r>
        <w:rPr>
          <w:spacing w:val="-1"/>
        </w:rPr>
        <w:t xml:space="preserve"> procedure,</w:t>
      </w:r>
      <w:r w:rsidRPr="000E5E44">
        <w:rPr>
          <w:spacing w:val="-1"/>
        </w:rPr>
        <w:t xml:space="preserve"> </w:t>
      </w:r>
      <w:r>
        <w:rPr>
          <w:spacing w:val="-1"/>
        </w:rPr>
        <w:t>protocol,</w:t>
      </w:r>
      <w:r w:rsidRPr="000E5E44">
        <w:rPr>
          <w:spacing w:val="-1"/>
        </w:rPr>
        <w:t xml:space="preserve"> or </w:t>
      </w:r>
      <w:r>
        <w:rPr>
          <w:spacing w:val="-1"/>
        </w:rPr>
        <w:t>exercise</w:t>
      </w:r>
      <w:r w:rsidRPr="000E5E44">
        <w:rPr>
          <w:spacing w:val="-1"/>
        </w:rPr>
        <w:t xml:space="preserve"> </w:t>
      </w:r>
      <w:r>
        <w:rPr>
          <w:spacing w:val="-1"/>
        </w:rPr>
        <w:t>that</w:t>
      </w:r>
      <w:r w:rsidRPr="000E5E44">
        <w:rPr>
          <w:spacing w:val="-1"/>
        </w:rPr>
        <w:t xml:space="preserve"> is reasonably </w:t>
      </w:r>
      <w:r>
        <w:rPr>
          <w:spacing w:val="-1"/>
        </w:rPr>
        <w:t>objective,</w:t>
      </w:r>
      <w:r w:rsidRPr="000E5E44">
        <w:rPr>
          <w:spacing w:val="-1"/>
        </w:rPr>
        <w:t xml:space="preserve"> repeatable</w:t>
      </w:r>
      <w:r>
        <w:rPr>
          <w:spacing w:val="-1"/>
        </w:rPr>
        <w:t xml:space="preserve"> over</w:t>
      </w:r>
      <w:r w:rsidRPr="000E5E44">
        <w:rPr>
          <w:spacing w:val="-1"/>
        </w:rPr>
        <w:t xml:space="preserve"> </w:t>
      </w:r>
      <w:r>
        <w:rPr>
          <w:spacing w:val="-1"/>
        </w:rPr>
        <w:t>time,</w:t>
      </w:r>
      <w:r w:rsidRPr="000E5E44">
        <w:rPr>
          <w:spacing w:val="-1"/>
        </w:rPr>
        <w:t xml:space="preserve"> </w:t>
      </w:r>
      <w:r>
        <w:rPr>
          <w:spacing w:val="-1"/>
        </w:rPr>
        <w:t>and</w:t>
      </w:r>
      <w:r w:rsidRPr="000E5E44">
        <w:rPr>
          <w:spacing w:val="-1"/>
        </w:rPr>
        <w:t xml:space="preserve"> </w:t>
      </w:r>
      <w:r>
        <w:rPr>
          <w:spacing w:val="-1"/>
        </w:rPr>
        <w:t>can</w:t>
      </w:r>
      <w:r w:rsidRPr="000E5E44">
        <w:rPr>
          <w:spacing w:val="-1"/>
        </w:rPr>
        <w:t xml:space="preserve"> be</w:t>
      </w:r>
      <w:r>
        <w:rPr>
          <w:spacing w:val="-1"/>
        </w:rPr>
        <w:t xml:space="preserve"> used</w:t>
      </w:r>
      <w:r w:rsidRPr="000E5E44">
        <w:rPr>
          <w:spacing w:val="-1"/>
        </w:rPr>
        <w:t xml:space="preserve"> to carry out the</w:t>
      </w:r>
      <w:r>
        <w:rPr>
          <w:spacing w:val="-1"/>
        </w:rPr>
        <w:t xml:space="preserve"> </w:t>
      </w:r>
      <w:r w:rsidRPr="000E5E44">
        <w:rPr>
          <w:spacing w:val="-1"/>
        </w:rPr>
        <w:t xml:space="preserve">following two-step </w:t>
      </w:r>
      <w:r>
        <w:rPr>
          <w:spacing w:val="-1"/>
        </w:rPr>
        <w:t>process</w:t>
      </w:r>
      <w:r w:rsidRPr="000E5E44">
        <w:rPr>
          <w:spacing w:val="-1"/>
        </w:rPr>
        <w:t xml:space="preserve"> for </w:t>
      </w:r>
      <w:r>
        <w:rPr>
          <w:spacing w:val="-1"/>
        </w:rPr>
        <w:t>each</w:t>
      </w:r>
      <w:r w:rsidRPr="000E5E44">
        <w:rPr>
          <w:spacing w:val="-1"/>
        </w:rPr>
        <w:t xml:space="preserve"> learning </w:t>
      </w:r>
      <w:r>
        <w:rPr>
          <w:spacing w:val="-1"/>
        </w:rPr>
        <w:t>objective:</w:t>
      </w:r>
    </w:p>
    <w:p w14:paraId="597C1B27" w14:textId="77777777" w:rsidR="007E3523" w:rsidRPr="000E5E44" w:rsidRDefault="007E3523" w:rsidP="007E3523">
      <w:pPr>
        <w:rPr>
          <w:spacing w:val="-1"/>
        </w:rPr>
      </w:pPr>
    </w:p>
    <w:p w14:paraId="092A82F5" w14:textId="706BE417" w:rsidR="007E3523" w:rsidRPr="000E5E44" w:rsidRDefault="007E3523" w:rsidP="007E3523">
      <w:r w:rsidRPr="000E5E44">
        <w:rPr>
          <w:spacing w:val="-1"/>
        </w:rPr>
        <w:t>Step 1:</w:t>
      </w:r>
      <w:r w:rsidRPr="000E5E44">
        <w:rPr>
          <w:spacing w:val="-1"/>
        </w:rPr>
        <w:tab/>
      </w:r>
      <w:r w:rsidR="545A21B3">
        <w:rPr>
          <w:spacing w:val="-1"/>
        </w:rPr>
        <w:t xml:space="preserve"> </w:t>
      </w:r>
      <w:r>
        <w:rPr>
          <w:spacing w:val="-1"/>
        </w:rPr>
        <w:t xml:space="preserve">Determine </w:t>
      </w:r>
      <w:r w:rsidRPr="000E5E44">
        <w:rPr>
          <w:spacing w:val="-1"/>
        </w:rPr>
        <w:t xml:space="preserve">whether </w:t>
      </w:r>
      <w:r>
        <w:rPr>
          <w:spacing w:val="-1"/>
        </w:rPr>
        <w:t>each</w:t>
      </w:r>
      <w:r w:rsidRPr="000E5E44">
        <w:rPr>
          <w:spacing w:val="-1"/>
        </w:rPr>
        <w:t xml:space="preserve"> student did or </w:t>
      </w:r>
      <w:r>
        <w:rPr>
          <w:spacing w:val="-1"/>
        </w:rPr>
        <w:t>did</w:t>
      </w:r>
      <w:r w:rsidRPr="000E5E44">
        <w:rPr>
          <w:spacing w:val="-1"/>
        </w:rPr>
        <w:t xml:space="preserve"> not </w:t>
      </w:r>
      <w:r>
        <w:rPr>
          <w:spacing w:val="-1"/>
        </w:rPr>
        <w:t>meet</w:t>
      </w:r>
      <w:r w:rsidRPr="000E5E44">
        <w:rPr>
          <w:spacing w:val="-1"/>
        </w:rPr>
        <w:t xml:space="preserve"> the</w:t>
      </w:r>
      <w:r>
        <w:rPr>
          <w:spacing w:val="-1"/>
        </w:rPr>
        <w:t xml:space="preserve"> objective </w:t>
      </w:r>
      <w:r w:rsidRPr="000E5E44">
        <w:rPr>
          <w:spacing w:val="-1"/>
        </w:rPr>
        <w:t>(yes or no</w:t>
      </w:r>
      <w:r>
        <w:rPr>
          <w:spacing w:val="-1"/>
        </w:rPr>
        <w:t>).</w:t>
      </w:r>
    </w:p>
    <w:p w14:paraId="3EEEB809" w14:textId="6D35B201" w:rsidR="007E3523" w:rsidRPr="000E5E44" w:rsidRDefault="007E3523" w:rsidP="007E3523">
      <w:r w:rsidRPr="000E5E44">
        <w:rPr>
          <w:spacing w:val="-1"/>
        </w:rPr>
        <w:t>Step 2:</w:t>
      </w:r>
      <w:r w:rsidRPr="000E5E44">
        <w:rPr>
          <w:spacing w:val="-1"/>
        </w:rPr>
        <w:tab/>
      </w:r>
      <w:r w:rsidR="7B8B6C3E">
        <w:rPr>
          <w:spacing w:val="-1"/>
        </w:rPr>
        <w:t xml:space="preserve"> </w:t>
      </w:r>
      <w:r>
        <w:rPr>
          <w:spacing w:val="-1"/>
        </w:rPr>
        <w:t xml:space="preserve">Determine </w:t>
      </w:r>
      <w:r w:rsidRPr="000E5E44">
        <w:rPr>
          <w:spacing w:val="-1"/>
        </w:rPr>
        <w:t>the percentage</w:t>
      </w:r>
      <w:r>
        <w:rPr>
          <w:spacing w:val="-1"/>
        </w:rPr>
        <w:t xml:space="preserve"> </w:t>
      </w:r>
      <w:r w:rsidRPr="000E5E44">
        <w:rPr>
          <w:spacing w:val="-1"/>
        </w:rPr>
        <w:t xml:space="preserve">of </w:t>
      </w:r>
      <w:r>
        <w:rPr>
          <w:spacing w:val="-1"/>
        </w:rPr>
        <w:t>sampled</w:t>
      </w:r>
      <w:r w:rsidRPr="000E5E44">
        <w:rPr>
          <w:spacing w:val="-1"/>
        </w:rPr>
        <w:t xml:space="preserve"> </w:t>
      </w:r>
      <w:r>
        <w:rPr>
          <w:spacing w:val="-1"/>
        </w:rPr>
        <w:t>students</w:t>
      </w:r>
      <w:r w:rsidRPr="000E5E44">
        <w:rPr>
          <w:spacing w:val="-1"/>
        </w:rPr>
        <w:t xml:space="preserve"> who </w:t>
      </w:r>
      <w:r w:rsidR="0CA370B5">
        <w:rPr>
          <w:spacing w:val="-1"/>
        </w:rPr>
        <w:t xml:space="preserve">did </w:t>
      </w:r>
      <w:r w:rsidRPr="000E5E44">
        <w:rPr>
          <w:spacing w:val="-1"/>
        </w:rPr>
        <w:t>m</w:t>
      </w:r>
      <w:r w:rsidR="7A856DCE" w:rsidRPr="000E5E44">
        <w:rPr>
          <w:spacing w:val="-1"/>
        </w:rPr>
        <w:t>e</w:t>
      </w:r>
      <w:r w:rsidRPr="000E5E44">
        <w:rPr>
          <w:spacing w:val="-1"/>
        </w:rPr>
        <w:t>et the objective.</w:t>
      </w:r>
    </w:p>
    <w:p w14:paraId="67171299" w14:textId="77777777" w:rsidR="007E3523" w:rsidRPr="000E5E44" w:rsidRDefault="007E3523" w:rsidP="007E3523">
      <w:pPr>
        <w:rPr>
          <w:spacing w:val="-1"/>
        </w:rPr>
      </w:pPr>
    </w:p>
    <w:p w14:paraId="7B3175E8" w14:textId="77777777" w:rsidR="007E3523" w:rsidRPr="000E5E44" w:rsidRDefault="007E3523" w:rsidP="007E3523">
      <w:pPr>
        <w:rPr>
          <w:spacing w:val="-1"/>
        </w:rPr>
      </w:pPr>
      <w:r w:rsidRPr="000E5E44">
        <w:rPr>
          <w:spacing w:val="-1"/>
        </w:rPr>
        <w:t xml:space="preserve">This </w:t>
      </w:r>
      <w:r>
        <w:rPr>
          <w:spacing w:val="-1"/>
        </w:rPr>
        <w:t>concept</w:t>
      </w:r>
      <w:r w:rsidRPr="000E5E44">
        <w:rPr>
          <w:spacing w:val="-1"/>
        </w:rPr>
        <w:t xml:space="preserve"> follows AACSB </w:t>
      </w:r>
      <w:r>
        <w:rPr>
          <w:spacing w:val="-1"/>
        </w:rPr>
        <w:t>guidelines.</w:t>
      </w:r>
      <w:r w:rsidRPr="000E5E44">
        <w:rPr>
          <w:spacing w:val="-1"/>
        </w:rPr>
        <w:t xml:space="preserve"> This method purposely deemphasizes exceptionally </w:t>
      </w:r>
      <w:r>
        <w:rPr>
          <w:spacing w:val="-1"/>
        </w:rPr>
        <w:t>high</w:t>
      </w:r>
      <w:r w:rsidRPr="000E5E44">
        <w:rPr>
          <w:spacing w:val="-1"/>
        </w:rPr>
        <w:t xml:space="preserve"> </w:t>
      </w:r>
      <w:r>
        <w:rPr>
          <w:spacing w:val="-1"/>
        </w:rPr>
        <w:t>and</w:t>
      </w:r>
      <w:r w:rsidRPr="000E5E44">
        <w:rPr>
          <w:spacing w:val="-1"/>
        </w:rPr>
        <w:t xml:space="preserve"> low </w:t>
      </w:r>
      <w:r>
        <w:rPr>
          <w:spacing w:val="-1"/>
        </w:rPr>
        <w:t>scores</w:t>
      </w:r>
      <w:r w:rsidRPr="000E5E44">
        <w:rPr>
          <w:spacing w:val="-1"/>
        </w:rPr>
        <w:t xml:space="preserve"> </w:t>
      </w:r>
      <w:r>
        <w:rPr>
          <w:spacing w:val="-1"/>
        </w:rPr>
        <w:t>and</w:t>
      </w:r>
      <w:r w:rsidRPr="000E5E44">
        <w:rPr>
          <w:spacing w:val="-1"/>
        </w:rPr>
        <w:t xml:space="preserve"> </w:t>
      </w:r>
      <w:r>
        <w:rPr>
          <w:spacing w:val="-1"/>
        </w:rPr>
        <w:t>focuses</w:t>
      </w:r>
      <w:r w:rsidRPr="000E5E44">
        <w:rPr>
          <w:spacing w:val="-1"/>
        </w:rPr>
        <w:t xml:space="preserve"> </w:t>
      </w:r>
      <w:r>
        <w:rPr>
          <w:spacing w:val="-1"/>
        </w:rPr>
        <w:t>program</w:t>
      </w:r>
      <w:r w:rsidRPr="000E5E44">
        <w:rPr>
          <w:spacing w:val="-1"/>
        </w:rPr>
        <w:t xml:space="preserve"> improvement on </w:t>
      </w:r>
      <w:r>
        <w:rPr>
          <w:spacing w:val="-1"/>
        </w:rPr>
        <w:t>increasing</w:t>
      </w:r>
      <w:r w:rsidRPr="000E5E44">
        <w:rPr>
          <w:spacing w:val="-1"/>
        </w:rPr>
        <w:t xml:space="preserve"> the number of </w:t>
      </w:r>
      <w:r>
        <w:rPr>
          <w:spacing w:val="-1"/>
        </w:rPr>
        <w:t>students</w:t>
      </w:r>
      <w:r w:rsidRPr="000E5E44">
        <w:rPr>
          <w:spacing w:val="-1"/>
        </w:rPr>
        <w:t xml:space="preserve"> who achieve a </w:t>
      </w:r>
      <w:r>
        <w:rPr>
          <w:spacing w:val="-1"/>
        </w:rPr>
        <w:t>certain</w:t>
      </w:r>
      <w:r w:rsidRPr="000E5E44">
        <w:rPr>
          <w:spacing w:val="-1"/>
        </w:rPr>
        <w:t xml:space="preserve"> competency level.</w:t>
      </w:r>
    </w:p>
    <w:p w14:paraId="33854EED" w14:textId="77777777" w:rsidR="007E3523" w:rsidRPr="000E5E44" w:rsidRDefault="007E3523" w:rsidP="007E3523">
      <w:pPr>
        <w:rPr>
          <w:spacing w:val="-1"/>
        </w:rPr>
      </w:pPr>
    </w:p>
    <w:p w14:paraId="1C31A780" w14:textId="77777777" w:rsidR="007E3523" w:rsidRPr="000E5E44" w:rsidRDefault="007E3523" w:rsidP="007E3523">
      <w:pPr>
        <w:rPr>
          <w:spacing w:val="-1"/>
        </w:rPr>
      </w:pPr>
      <w:r w:rsidRPr="000E5E44">
        <w:rPr>
          <w:b/>
          <w:spacing w:val="-1"/>
        </w:rPr>
        <w:t>Example.</w:t>
      </w:r>
      <w:r w:rsidRPr="000E5E44">
        <w:rPr>
          <w:spacing w:val="-1"/>
        </w:rPr>
        <w:t xml:space="preserve"> Objective 4.2 states that students will “demonstrate effective oral communication skills.” Any tools used to measure the achievement of this objective must be capable of returning a “successful” or “not successful” evaluation for each oral </w:t>
      </w:r>
      <w:r>
        <w:rPr>
          <w:spacing w:val="-1"/>
        </w:rPr>
        <w:t>communication</w:t>
      </w:r>
      <w:r w:rsidRPr="000E5E44">
        <w:rPr>
          <w:spacing w:val="-1"/>
        </w:rPr>
        <w:t xml:space="preserve"> artifact </w:t>
      </w:r>
      <w:r>
        <w:rPr>
          <w:spacing w:val="-1"/>
        </w:rPr>
        <w:t>delivered</w:t>
      </w:r>
      <w:r w:rsidRPr="000E5E44">
        <w:rPr>
          <w:spacing w:val="-1"/>
        </w:rPr>
        <w:t xml:space="preserve"> by </w:t>
      </w:r>
      <w:r>
        <w:rPr>
          <w:spacing w:val="-1"/>
        </w:rPr>
        <w:t>the</w:t>
      </w:r>
      <w:r w:rsidRPr="000E5E44">
        <w:rPr>
          <w:spacing w:val="-1"/>
        </w:rPr>
        <w:t xml:space="preserve"> </w:t>
      </w:r>
      <w:r>
        <w:rPr>
          <w:spacing w:val="-1"/>
        </w:rPr>
        <w:t>student.</w:t>
      </w:r>
      <w:r w:rsidRPr="000E5E44">
        <w:rPr>
          <w:spacing w:val="-1"/>
        </w:rPr>
        <w:t xml:space="preserve"> As a</w:t>
      </w:r>
      <w:r>
        <w:rPr>
          <w:spacing w:val="-1"/>
        </w:rPr>
        <w:t xml:space="preserve"> second</w:t>
      </w:r>
      <w:r w:rsidRPr="000E5E44">
        <w:rPr>
          <w:spacing w:val="-1"/>
        </w:rPr>
        <w:t xml:space="preserve"> step, the </w:t>
      </w:r>
      <w:r>
        <w:rPr>
          <w:spacing w:val="-1"/>
        </w:rPr>
        <w:t xml:space="preserve">percentage </w:t>
      </w:r>
      <w:r w:rsidRPr="000E5E44">
        <w:rPr>
          <w:spacing w:val="-1"/>
        </w:rPr>
        <w:t xml:space="preserve">of </w:t>
      </w:r>
      <w:r>
        <w:rPr>
          <w:spacing w:val="-1"/>
        </w:rPr>
        <w:t>assessed</w:t>
      </w:r>
      <w:r w:rsidRPr="000E5E44">
        <w:rPr>
          <w:spacing w:val="-1"/>
        </w:rPr>
        <w:t xml:space="preserve"> </w:t>
      </w:r>
      <w:r>
        <w:rPr>
          <w:spacing w:val="-1"/>
        </w:rPr>
        <w:t>students</w:t>
      </w:r>
      <w:r w:rsidRPr="000E5E44">
        <w:rPr>
          <w:spacing w:val="-1"/>
        </w:rPr>
        <w:t xml:space="preserve"> who did </w:t>
      </w:r>
      <w:r>
        <w:rPr>
          <w:spacing w:val="-1"/>
        </w:rPr>
        <w:t>achieve</w:t>
      </w:r>
      <w:r w:rsidRPr="000E5E44">
        <w:rPr>
          <w:spacing w:val="-1"/>
        </w:rPr>
        <w:t xml:space="preserve"> the</w:t>
      </w:r>
      <w:r>
        <w:rPr>
          <w:spacing w:val="-1"/>
        </w:rPr>
        <w:t xml:space="preserve"> objective </w:t>
      </w:r>
      <w:r w:rsidRPr="000E5E44">
        <w:rPr>
          <w:spacing w:val="-1"/>
        </w:rPr>
        <w:t xml:space="preserve">is computed. The result of using this tool </w:t>
      </w:r>
      <w:r>
        <w:rPr>
          <w:spacing w:val="-1"/>
        </w:rPr>
        <w:t>might</w:t>
      </w:r>
      <w:r w:rsidRPr="000E5E44">
        <w:rPr>
          <w:spacing w:val="-1"/>
        </w:rPr>
        <w:t xml:space="preserve"> be</w:t>
      </w:r>
      <w:r>
        <w:rPr>
          <w:spacing w:val="-1"/>
        </w:rPr>
        <w:t xml:space="preserve"> </w:t>
      </w:r>
      <w:r w:rsidRPr="000E5E44">
        <w:rPr>
          <w:spacing w:val="-1"/>
        </w:rPr>
        <w:t>that 75%</w:t>
      </w:r>
      <w:r>
        <w:rPr>
          <w:spacing w:val="-1"/>
        </w:rPr>
        <w:t xml:space="preserve"> </w:t>
      </w:r>
      <w:r w:rsidRPr="000E5E44">
        <w:rPr>
          <w:spacing w:val="-1"/>
        </w:rPr>
        <w:t xml:space="preserve">of </w:t>
      </w:r>
      <w:r>
        <w:rPr>
          <w:spacing w:val="-1"/>
        </w:rPr>
        <w:t>sampled</w:t>
      </w:r>
      <w:r w:rsidRPr="000E5E44">
        <w:rPr>
          <w:spacing w:val="-1"/>
        </w:rPr>
        <w:t xml:space="preserve"> students demonstrated </w:t>
      </w:r>
      <w:r w:rsidRPr="000E5E44">
        <w:rPr>
          <w:spacing w:val="-1"/>
        </w:rPr>
        <w:lastRenderedPageBreak/>
        <w:t xml:space="preserve">successful </w:t>
      </w:r>
      <w:r>
        <w:rPr>
          <w:spacing w:val="-1"/>
        </w:rPr>
        <w:t>achievement of</w:t>
      </w:r>
      <w:r w:rsidRPr="000E5E44">
        <w:rPr>
          <w:spacing w:val="-1"/>
        </w:rPr>
        <w:t xml:space="preserve"> this </w:t>
      </w:r>
      <w:r>
        <w:rPr>
          <w:spacing w:val="-1"/>
        </w:rPr>
        <w:t>objective.</w:t>
      </w:r>
    </w:p>
    <w:p w14:paraId="37F3A554" w14:textId="77777777" w:rsidR="007E3523" w:rsidRPr="000E5E44" w:rsidRDefault="007E3523" w:rsidP="007E3523">
      <w:pPr>
        <w:rPr>
          <w:spacing w:val="-1"/>
        </w:rPr>
      </w:pPr>
    </w:p>
    <w:p w14:paraId="191A5A77" w14:textId="77777777" w:rsidR="007E3523" w:rsidRPr="000E5E44" w:rsidRDefault="007E3523" w:rsidP="007E3523">
      <w:pPr>
        <w:rPr>
          <w:spacing w:val="-1"/>
        </w:rPr>
      </w:pPr>
      <w:r>
        <w:rPr>
          <w:spacing w:val="-1"/>
        </w:rPr>
        <w:t xml:space="preserve">Table </w:t>
      </w:r>
      <w:r w:rsidRPr="000E5E44">
        <w:rPr>
          <w:spacing w:val="-1"/>
        </w:rPr>
        <w:t xml:space="preserve">3 </w:t>
      </w:r>
      <w:r>
        <w:rPr>
          <w:spacing w:val="-1"/>
        </w:rPr>
        <w:t>summarizes</w:t>
      </w:r>
      <w:r w:rsidRPr="000E5E44">
        <w:rPr>
          <w:spacing w:val="-1"/>
        </w:rPr>
        <w:t xml:space="preserve"> the primary tools to be</w:t>
      </w:r>
      <w:r>
        <w:rPr>
          <w:spacing w:val="-1"/>
        </w:rPr>
        <w:t xml:space="preserve"> used</w:t>
      </w:r>
      <w:r w:rsidRPr="000E5E44">
        <w:rPr>
          <w:spacing w:val="-1"/>
        </w:rPr>
        <w:t xml:space="preserve"> in evaluating the BBA program’s learning objectives</w:t>
      </w:r>
      <w:r>
        <w:rPr>
          <w:spacing w:val="-1"/>
        </w:rPr>
        <w:t xml:space="preserve">. </w:t>
      </w:r>
      <w:r w:rsidRPr="000E5E44">
        <w:rPr>
          <w:spacing w:val="-1"/>
        </w:rPr>
        <w:t>Assessment of these</w:t>
      </w:r>
      <w:r>
        <w:rPr>
          <w:spacing w:val="-1"/>
        </w:rPr>
        <w:t xml:space="preserve"> goals</w:t>
      </w:r>
      <w:r w:rsidRPr="000E5E44">
        <w:rPr>
          <w:spacing w:val="-1"/>
        </w:rPr>
        <w:t xml:space="preserve"> and </w:t>
      </w:r>
      <w:r>
        <w:rPr>
          <w:spacing w:val="-1"/>
        </w:rPr>
        <w:t>their</w:t>
      </w:r>
      <w:r w:rsidRPr="000E5E44">
        <w:rPr>
          <w:spacing w:val="-1"/>
        </w:rPr>
        <w:t xml:space="preserve"> </w:t>
      </w:r>
      <w:r>
        <w:rPr>
          <w:spacing w:val="-1"/>
        </w:rPr>
        <w:t>objectives</w:t>
      </w:r>
      <w:r w:rsidRPr="000E5E44">
        <w:rPr>
          <w:spacing w:val="-1"/>
        </w:rPr>
        <w:t xml:space="preserve"> will be</w:t>
      </w:r>
      <w:r>
        <w:rPr>
          <w:spacing w:val="-1"/>
        </w:rPr>
        <w:t xml:space="preserve"> completed</w:t>
      </w:r>
      <w:r w:rsidRPr="000E5E44">
        <w:rPr>
          <w:spacing w:val="-1"/>
        </w:rPr>
        <w:t xml:space="preserve"> in the </w:t>
      </w:r>
      <w:r>
        <w:rPr>
          <w:spacing w:val="-1"/>
        </w:rPr>
        <w:t>BBA</w:t>
      </w:r>
      <w:r w:rsidRPr="000E5E44">
        <w:rPr>
          <w:spacing w:val="-1"/>
        </w:rPr>
        <w:t xml:space="preserve"> curriculum’s core courses. </w:t>
      </w:r>
      <w:r>
        <w:rPr>
          <w:spacing w:val="-1"/>
        </w:rPr>
        <w:t xml:space="preserve">These </w:t>
      </w:r>
      <w:r w:rsidRPr="000E5E44">
        <w:rPr>
          <w:spacing w:val="-1"/>
        </w:rPr>
        <w:t>core</w:t>
      </w:r>
      <w:r>
        <w:rPr>
          <w:spacing w:val="-1"/>
        </w:rPr>
        <w:t xml:space="preserve"> courses</w:t>
      </w:r>
      <w:r w:rsidRPr="000E5E44">
        <w:rPr>
          <w:spacing w:val="-1"/>
        </w:rPr>
        <w:t xml:space="preserve"> are </w:t>
      </w:r>
      <w:r>
        <w:rPr>
          <w:spacing w:val="-1"/>
        </w:rPr>
        <w:t>completed</w:t>
      </w:r>
      <w:r w:rsidRPr="000E5E44">
        <w:rPr>
          <w:spacing w:val="-1"/>
        </w:rPr>
        <w:t xml:space="preserve"> by </w:t>
      </w:r>
      <w:r>
        <w:rPr>
          <w:spacing w:val="-1"/>
        </w:rPr>
        <w:t>all</w:t>
      </w:r>
      <w:r w:rsidRPr="000E5E44">
        <w:rPr>
          <w:spacing w:val="-1"/>
        </w:rPr>
        <w:t xml:space="preserve"> </w:t>
      </w:r>
      <w:r>
        <w:rPr>
          <w:spacing w:val="-1"/>
        </w:rPr>
        <w:t>BBA</w:t>
      </w:r>
      <w:r w:rsidRPr="000E5E44">
        <w:rPr>
          <w:spacing w:val="-1"/>
        </w:rPr>
        <w:t xml:space="preserve"> </w:t>
      </w:r>
      <w:r>
        <w:rPr>
          <w:spacing w:val="-1"/>
        </w:rPr>
        <w:t>degree</w:t>
      </w:r>
      <w:r w:rsidRPr="000E5E44">
        <w:rPr>
          <w:spacing w:val="-1"/>
        </w:rPr>
        <w:t xml:space="preserve"> </w:t>
      </w:r>
      <w:r>
        <w:rPr>
          <w:spacing w:val="-1"/>
        </w:rPr>
        <w:t>seeking</w:t>
      </w:r>
      <w:r w:rsidRPr="000E5E44">
        <w:rPr>
          <w:spacing w:val="-1"/>
        </w:rPr>
        <w:t xml:space="preserve"> students.</w:t>
      </w:r>
    </w:p>
    <w:p w14:paraId="31544D35" w14:textId="77777777" w:rsidR="00D6415E" w:rsidRDefault="00D6415E" w:rsidP="00C55ED6">
      <w:pPr>
        <w:pStyle w:val="Heading2"/>
        <w:spacing w:after="240"/>
        <w:ind w:left="0"/>
      </w:pPr>
    </w:p>
    <w:p w14:paraId="230D3DA1" w14:textId="24A989F1" w:rsidR="007E3523" w:rsidRDefault="007E3523" w:rsidP="00C55ED6">
      <w:pPr>
        <w:pStyle w:val="Heading2"/>
        <w:spacing w:after="240"/>
        <w:ind w:left="0"/>
      </w:pPr>
      <w:bookmarkStart w:id="10" w:name="_Toc162441648"/>
      <w:r>
        <w:t>Table</w:t>
      </w:r>
      <w:r>
        <w:rPr>
          <w:spacing w:val="1"/>
        </w:rPr>
        <w:t xml:space="preserve"> </w:t>
      </w:r>
      <w:r>
        <w:t>3</w:t>
      </w:r>
      <w:r>
        <w:rPr>
          <w:spacing w:val="-3"/>
        </w:rPr>
        <w:t xml:space="preserve"> </w:t>
      </w:r>
      <w:r>
        <w:t>–</w:t>
      </w:r>
      <w:r>
        <w:rPr>
          <w:spacing w:val="1"/>
        </w:rPr>
        <w:t xml:space="preserve"> Direct </w:t>
      </w:r>
      <w:r>
        <w:t>Assessment Tools and Administration</w:t>
      </w:r>
      <w:bookmarkEnd w:id="10"/>
    </w:p>
    <w:tbl>
      <w:tblPr>
        <w:tblpPr w:leftFromText="187" w:rightFromText="187"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05"/>
        <w:gridCol w:w="3871"/>
        <w:gridCol w:w="2160"/>
        <w:gridCol w:w="1614"/>
      </w:tblGrid>
      <w:tr w:rsidR="007E3523" w:rsidRPr="000E5E44" w14:paraId="16073142" w14:textId="77777777" w:rsidTr="00C55ED6">
        <w:trPr>
          <w:trHeight w:hRule="exact" w:val="730"/>
          <w:tblHeader/>
        </w:trPr>
        <w:tc>
          <w:tcPr>
            <w:tcW w:w="912" w:type="pct"/>
            <w:shd w:val="clear" w:color="auto" w:fill="D9D9D9" w:themeFill="background1" w:themeFillShade="D9"/>
            <w:vAlign w:val="center"/>
          </w:tcPr>
          <w:p w14:paraId="425467B9" w14:textId="77777777" w:rsidR="007E3523" w:rsidRPr="000E5E44" w:rsidRDefault="007E3523" w:rsidP="007E3523">
            <w:pPr>
              <w:pStyle w:val="TableParagraph"/>
              <w:spacing w:after="80"/>
              <w:jc w:val="center"/>
              <w:rPr>
                <w:b/>
                <w:szCs w:val="24"/>
              </w:rPr>
            </w:pPr>
            <w:r w:rsidRPr="000E5E44">
              <w:rPr>
                <w:b/>
                <w:szCs w:val="24"/>
              </w:rPr>
              <w:t>Tool</w:t>
            </w:r>
          </w:p>
        </w:tc>
        <w:tc>
          <w:tcPr>
            <w:tcW w:w="2070" w:type="pct"/>
            <w:shd w:val="clear" w:color="auto" w:fill="D9D9D9" w:themeFill="background1" w:themeFillShade="D9"/>
            <w:vAlign w:val="center"/>
          </w:tcPr>
          <w:p w14:paraId="3B1C010B" w14:textId="77777777" w:rsidR="007E3523" w:rsidRPr="007E3523" w:rsidRDefault="007E3523" w:rsidP="007E3523">
            <w:pPr>
              <w:pStyle w:val="TableParagraph"/>
              <w:spacing w:after="80"/>
              <w:jc w:val="center"/>
              <w:rPr>
                <w:b/>
                <w:szCs w:val="24"/>
              </w:rPr>
            </w:pPr>
            <w:r w:rsidRPr="000E5E44">
              <w:rPr>
                <w:b/>
                <w:szCs w:val="24"/>
              </w:rPr>
              <w:t>Description</w:t>
            </w:r>
          </w:p>
          <w:p w14:paraId="3C60DEDC" w14:textId="77777777" w:rsidR="007E3523" w:rsidRPr="000E5E44" w:rsidRDefault="007E3523" w:rsidP="007E3523">
            <w:pPr>
              <w:pStyle w:val="TableParagraph"/>
              <w:spacing w:after="80"/>
              <w:jc w:val="center"/>
              <w:rPr>
                <w:b/>
                <w:szCs w:val="24"/>
              </w:rPr>
            </w:pPr>
            <w:r w:rsidRPr="000E5E44">
              <w:rPr>
                <w:b/>
                <w:szCs w:val="24"/>
              </w:rPr>
              <w:t>(Students</w:t>
            </w:r>
            <w:r w:rsidRPr="007E3523">
              <w:rPr>
                <w:b/>
                <w:szCs w:val="24"/>
              </w:rPr>
              <w:t xml:space="preserve"> </w:t>
            </w:r>
            <w:r w:rsidRPr="000E5E44">
              <w:rPr>
                <w:b/>
                <w:szCs w:val="24"/>
              </w:rPr>
              <w:t>will…)</w:t>
            </w:r>
          </w:p>
        </w:tc>
        <w:tc>
          <w:tcPr>
            <w:tcW w:w="1155" w:type="pct"/>
            <w:shd w:val="clear" w:color="auto" w:fill="D9D9D9" w:themeFill="background1" w:themeFillShade="D9"/>
            <w:vAlign w:val="center"/>
          </w:tcPr>
          <w:p w14:paraId="6B526BEB" w14:textId="77777777" w:rsidR="007E3523" w:rsidRPr="000E5E44" w:rsidRDefault="007E3523" w:rsidP="007E3523">
            <w:pPr>
              <w:pStyle w:val="TableParagraph"/>
              <w:spacing w:after="80"/>
              <w:jc w:val="center"/>
              <w:rPr>
                <w:b/>
                <w:szCs w:val="24"/>
              </w:rPr>
            </w:pPr>
            <w:r w:rsidRPr="000E5E44">
              <w:rPr>
                <w:b/>
                <w:szCs w:val="24"/>
              </w:rPr>
              <w:t>Data</w:t>
            </w:r>
            <w:r w:rsidRPr="007E3523">
              <w:rPr>
                <w:b/>
                <w:szCs w:val="24"/>
              </w:rPr>
              <w:t xml:space="preserve"> Collection </w:t>
            </w:r>
            <w:r w:rsidRPr="000E5E44">
              <w:rPr>
                <w:b/>
                <w:szCs w:val="24"/>
              </w:rPr>
              <w:t>Metho</w:t>
            </w:r>
            <w:r>
              <w:rPr>
                <w:b/>
                <w:szCs w:val="24"/>
              </w:rPr>
              <w:t>d</w:t>
            </w:r>
          </w:p>
        </w:tc>
        <w:tc>
          <w:tcPr>
            <w:tcW w:w="863" w:type="pct"/>
            <w:shd w:val="clear" w:color="auto" w:fill="D9D9D9" w:themeFill="background1" w:themeFillShade="D9"/>
            <w:vAlign w:val="center"/>
          </w:tcPr>
          <w:p w14:paraId="540319F2" w14:textId="77777777" w:rsidR="007E3523" w:rsidRPr="000E5E44" w:rsidRDefault="007E3523" w:rsidP="007E3523">
            <w:pPr>
              <w:pStyle w:val="TableParagraph"/>
              <w:spacing w:after="80"/>
              <w:jc w:val="center"/>
              <w:rPr>
                <w:b/>
                <w:szCs w:val="24"/>
              </w:rPr>
            </w:pPr>
            <w:r w:rsidRPr="000E5E44">
              <w:rPr>
                <w:b/>
                <w:szCs w:val="24"/>
              </w:rPr>
              <w:t>Administered</w:t>
            </w:r>
            <w:r w:rsidRPr="007E3523">
              <w:rPr>
                <w:b/>
                <w:szCs w:val="24"/>
              </w:rPr>
              <w:t xml:space="preserve"> </w:t>
            </w:r>
            <w:r w:rsidRPr="000E5E44">
              <w:rPr>
                <w:b/>
                <w:szCs w:val="24"/>
              </w:rPr>
              <w:t>by</w:t>
            </w:r>
          </w:p>
        </w:tc>
      </w:tr>
      <w:tr w:rsidR="007E3523" w:rsidRPr="000E5E44" w14:paraId="637C738D" w14:textId="77777777" w:rsidTr="00C55ED6">
        <w:trPr>
          <w:trHeight w:val="848"/>
        </w:trPr>
        <w:tc>
          <w:tcPr>
            <w:tcW w:w="912" w:type="pct"/>
            <w:shd w:val="clear" w:color="auto" w:fill="D9D9D9" w:themeFill="background1" w:themeFillShade="D9"/>
            <w:vAlign w:val="center"/>
          </w:tcPr>
          <w:p w14:paraId="2CF96A60" w14:textId="77777777" w:rsidR="007E3523" w:rsidRPr="000E5E44" w:rsidRDefault="007E3523" w:rsidP="007E3523">
            <w:pPr>
              <w:pStyle w:val="TableParagraph"/>
              <w:spacing w:after="80"/>
              <w:jc w:val="center"/>
              <w:rPr>
                <w:szCs w:val="24"/>
              </w:rPr>
            </w:pPr>
            <w:r w:rsidRPr="000E5E44">
              <w:rPr>
                <w:szCs w:val="24"/>
              </w:rPr>
              <w:t>Business Presentations</w:t>
            </w:r>
          </w:p>
        </w:tc>
        <w:tc>
          <w:tcPr>
            <w:tcW w:w="2070" w:type="pct"/>
            <w:shd w:val="clear" w:color="auto" w:fill="auto"/>
          </w:tcPr>
          <w:p w14:paraId="77729D98" w14:textId="77777777" w:rsidR="007E3523" w:rsidRPr="000E5E44" w:rsidRDefault="007E3523" w:rsidP="007E3523">
            <w:pPr>
              <w:pStyle w:val="TableParagraph"/>
              <w:spacing w:after="80"/>
              <w:ind w:left="144"/>
              <w:rPr>
                <w:szCs w:val="24"/>
              </w:rPr>
            </w:pPr>
            <w:r w:rsidRPr="000E5E44">
              <w:rPr>
                <w:szCs w:val="24"/>
              </w:rPr>
              <w:t>Prepare and deliver a managerial level presentation of a relevant business topic</w:t>
            </w:r>
          </w:p>
        </w:tc>
        <w:tc>
          <w:tcPr>
            <w:tcW w:w="1155" w:type="pct"/>
            <w:shd w:val="clear" w:color="auto" w:fill="auto"/>
          </w:tcPr>
          <w:p w14:paraId="0314BD52" w14:textId="77777777" w:rsidR="007E3523" w:rsidRPr="000E5E44" w:rsidRDefault="007E3523" w:rsidP="007E3523">
            <w:pPr>
              <w:pStyle w:val="TableParagraph"/>
              <w:spacing w:after="80"/>
              <w:ind w:left="144"/>
              <w:rPr>
                <w:szCs w:val="24"/>
              </w:rPr>
            </w:pPr>
            <w:r w:rsidRPr="000E5E44">
              <w:rPr>
                <w:szCs w:val="24"/>
              </w:rPr>
              <w:t>Evaluation by faculty using standardized rubrics</w:t>
            </w:r>
          </w:p>
        </w:tc>
        <w:tc>
          <w:tcPr>
            <w:tcW w:w="863" w:type="pct"/>
            <w:shd w:val="clear" w:color="auto" w:fill="auto"/>
          </w:tcPr>
          <w:p w14:paraId="4DAF91E2" w14:textId="77777777" w:rsidR="007E3523" w:rsidRPr="000E5E44" w:rsidRDefault="007E3523" w:rsidP="007E3523">
            <w:pPr>
              <w:pStyle w:val="TableParagraph"/>
              <w:spacing w:after="80"/>
              <w:ind w:left="144"/>
              <w:rPr>
                <w:szCs w:val="24"/>
              </w:rPr>
            </w:pPr>
            <w:r w:rsidRPr="000E5E44">
              <w:rPr>
                <w:szCs w:val="24"/>
              </w:rPr>
              <w:t>Course Instructors</w:t>
            </w:r>
          </w:p>
        </w:tc>
      </w:tr>
      <w:tr w:rsidR="007E3523" w:rsidRPr="000E5E44" w14:paraId="373BA128" w14:textId="77777777" w:rsidTr="00C55ED6">
        <w:trPr>
          <w:trHeight w:val="848"/>
        </w:trPr>
        <w:tc>
          <w:tcPr>
            <w:tcW w:w="912" w:type="pct"/>
            <w:shd w:val="clear" w:color="auto" w:fill="D9D9D9" w:themeFill="background1" w:themeFillShade="D9"/>
            <w:vAlign w:val="center"/>
          </w:tcPr>
          <w:p w14:paraId="3869E102" w14:textId="77777777" w:rsidR="007E3523" w:rsidRPr="000E5E44" w:rsidRDefault="007E3523" w:rsidP="007E3523">
            <w:pPr>
              <w:pStyle w:val="TableParagraph"/>
              <w:spacing w:after="80"/>
              <w:jc w:val="center"/>
              <w:rPr>
                <w:szCs w:val="24"/>
              </w:rPr>
            </w:pPr>
            <w:r w:rsidRPr="000E5E44">
              <w:rPr>
                <w:szCs w:val="24"/>
              </w:rPr>
              <w:t>Written Papers</w:t>
            </w:r>
          </w:p>
        </w:tc>
        <w:tc>
          <w:tcPr>
            <w:tcW w:w="2070" w:type="pct"/>
            <w:shd w:val="clear" w:color="auto" w:fill="auto"/>
          </w:tcPr>
          <w:p w14:paraId="50E9DC12" w14:textId="77777777" w:rsidR="007E3523" w:rsidRPr="000E5E44" w:rsidRDefault="007E3523" w:rsidP="007E3523">
            <w:pPr>
              <w:pStyle w:val="TableParagraph"/>
              <w:spacing w:after="80"/>
              <w:ind w:left="144"/>
              <w:rPr>
                <w:szCs w:val="24"/>
              </w:rPr>
            </w:pPr>
            <w:r w:rsidRPr="000E5E44">
              <w:rPr>
                <w:szCs w:val="24"/>
              </w:rPr>
              <w:t>Compose papers as part of BBA core course assignments</w:t>
            </w:r>
          </w:p>
        </w:tc>
        <w:tc>
          <w:tcPr>
            <w:tcW w:w="1155" w:type="pct"/>
            <w:shd w:val="clear" w:color="auto" w:fill="auto"/>
          </w:tcPr>
          <w:p w14:paraId="36AC9048" w14:textId="77777777" w:rsidR="007E3523" w:rsidRPr="000E5E44" w:rsidRDefault="007E3523" w:rsidP="007E3523">
            <w:pPr>
              <w:pStyle w:val="TableParagraph"/>
              <w:spacing w:after="80"/>
              <w:ind w:left="144"/>
              <w:rPr>
                <w:szCs w:val="24"/>
              </w:rPr>
            </w:pPr>
            <w:r w:rsidRPr="000E5E44">
              <w:rPr>
                <w:szCs w:val="24"/>
              </w:rPr>
              <w:t>Evaluation by faculty using standardized rubrics</w:t>
            </w:r>
          </w:p>
        </w:tc>
        <w:tc>
          <w:tcPr>
            <w:tcW w:w="863" w:type="pct"/>
            <w:shd w:val="clear" w:color="auto" w:fill="auto"/>
          </w:tcPr>
          <w:p w14:paraId="1527E9A8" w14:textId="77777777" w:rsidR="007E3523" w:rsidRPr="000E5E44" w:rsidRDefault="007E3523" w:rsidP="007E3523">
            <w:pPr>
              <w:pStyle w:val="TableParagraph"/>
              <w:spacing w:after="80"/>
              <w:ind w:left="144"/>
              <w:rPr>
                <w:szCs w:val="24"/>
              </w:rPr>
            </w:pPr>
            <w:r w:rsidRPr="000E5E44">
              <w:rPr>
                <w:szCs w:val="24"/>
              </w:rPr>
              <w:t>Course Instructors</w:t>
            </w:r>
          </w:p>
        </w:tc>
      </w:tr>
      <w:tr w:rsidR="007E3523" w:rsidRPr="000E5E44" w14:paraId="514476D5" w14:textId="77777777" w:rsidTr="00C55ED6">
        <w:trPr>
          <w:trHeight w:val="848"/>
        </w:trPr>
        <w:tc>
          <w:tcPr>
            <w:tcW w:w="912" w:type="pct"/>
            <w:shd w:val="clear" w:color="auto" w:fill="D9D9D9" w:themeFill="background1" w:themeFillShade="D9"/>
            <w:vAlign w:val="center"/>
          </w:tcPr>
          <w:p w14:paraId="05A24E2E" w14:textId="77777777" w:rsidR="007E3523" w:rsidRPr="000E5E44" w:rsidRDefault="007E3523" w:rsidP="007E3523">
            <w:pPr>
              <w:pStyle w:val="TableParagraph"/>
              <w:spacing w:after="80"/>
              <w:jc w:val="center"/>
              <w:rPr>
                <w:szCs w:val="24"/>
              </w:rPr>
            </w:pPr>
            <w:r w:rsidRPr="000E5E44">
              <w:rPr>
                <w:szCs w:val="24"/>
              </w:rPr>
              <w:t>Case Analyses</w:t>
            </w:r>
          </w:p>
        </w:tc>
        <w:tc>
          <w:tcPr>
            <w:tcW w:w="2070" w:type="pct"/>
            <w:shd w:val="clear" w:color="auto" w:fill="auto"/>
          </w:tcPr>
          <w:p w14:paraId="3E9DFB99" w14:textId="77777777" w:rsidR="007E3523" w:rsidRPr="000E5E44" w:rsidRDefault="007E3523" w:rsidP="007E3523">
            <w:pPr>
              <w:pStyle w:val="TableParagraph"/>
              <w:spacing w:after="80"/>
              <w:ind w:left="144"/>
              <w:rPr>
                <w:szCs w:val="24"/>
              </w:rPr>
            </w:pPr>
            <w:r w:rsidRPr="000E5E44">
              <w:rPr>
                <w:szCs w:val="24"/>
              </w:rPr>
              <w:t>Analyze aspects of a business case; develop conclusions and/or recommendations</w:t>
            </w:r>
          </w:p>
        </w:tc>
        <w:tc>
          <w:tcPr>
            <w:tcW w:w="1155" w:type="pct"/>
            <w:shd w:val="clear" w:color="auto" w:fill="auto"/>
          </w:tcPr>
          <w:p w14:paraId="4DCA01F6" w14:textId="77777777" w:rsidR="007E3523" w:rsidRPr="000E5E44" w:rsidRDefault="007E3523" w:rsidP="007E3523">
            <w:pPr>
              <w:pStyle w:val="TableParagraph"/>
              <w:spacing w:after="80"/>
              <w:ind w:left="144"/>
              <w:rPr>
                <w:szCs w:val="24"/>
              </w:rPr>
            </w:pPr>
            <w:r w:rsidRPr="000E5E44">
              <w:rPr>
                <w:szCs w:val="24"/>
              </w:rPr>
              <w:t>Evaluation by faculty using standardized rubrics</w:t>
            </w:r>
          </w:p>
        </w:tc>
        <w:tc>
          <w:tcPr>
            <w:tcW w:w="863" w:type="pct"/>
            <w:shd w:val="clear" w:color="auto" w:fill="auto"/>
          </w:tcPr>
          <w:p w14:paraId="59BA0AFD" w14:textId="77777777" w:rsidR="007E3523" w:rsidRPr="000E5E44" w:rsidRDefault="007E3523" w:rsidP="007E3523">
            <w:pPr>
              <w:pStyle w:val="TableParagraph"/>
              <w:spacing w:after="80"/>
              <w:ind w:left="144"/>
              <w:rPr>
                <w:szCs w:val="24"/>
              </w:rPr>
            </w:pPr>
            <w:r w:rsidRPr="000E5E44">
              <w:rPr>
                <w:szCs w:val="24"/>
              </w:rPr>
              <w:t>Course Instructors</w:t>
            </w:r>
          </w:p>
        </w:tc>
      </w:tr>
      <w:tr w:rsidR="007E3523" w:rsidRPr="000E5E44" w14:paraId="37FABE6D" w14:textId="77777777" w:rsidTr="00C55ED6">
        <w:trPr>
          <w:trHeight w:val="848"/>
        </w:trPr>
        <w:tc>
          <w:tcPr>
            <w:tcW w:w="912" w:type="pct"/>
            <w:shd w:val="clear" w:color="auto" w:fill="D9D9D9" w:themeFill="background1" w:themeFillShade="D9"/>
            <w:vAlign w:val="center"/>
          </w:tcPr>
          <w:p w14:paraId="4A8FAAEF" w14:textId="77777777" w:rsidR="007E3523" w:rsidRPr="000E5E44" w:rsidRDefault="007E3523" w:rsidP="007E3523">
            <w:pPr>
              <w:pStyle w:val="TableParagraph"/>
              <w:spacing w:after="80"/>
              <w:jc w:val="center"/>
              <w:rPr>
                <w:szCs w:val="24"/>
              </w:rPr>
            </w:pPr>
            <w:r w:rsidRPr="000E5E44">
              <w:rPr>
                <w:szCs w:val="24"/>
              </w:rPr>
              <w:t>Embedded Course-Level Assessments</w:t>
            </w:r>
          </w:p>
        </w:tc>
        <w:tc>
          <w:tcPr>
            <w:tcW w:w="2070" w:type="pct"/>
            <w:shd w:val="clear" w:color="auto" w:fill="auto"/>
          </w:tcPr>
          <w:p w14:paraId="049D7FB3" w14:textId="77777777" w:rsidR="007E3523" w:rsidRPr="000E5E44" w:rsidRDefault="007E3523" w:rsidP="007E3523">
            <w:pPr>
              <w:pStyle w:val="TableParagraph"/>
              <w:spacing w:after="80"/>
              <w:ind w:left="144"/>
              <w:rPr>
                <w:szCs w:val="24"/>
              </w:rPr>
            </w:pPr>
            <w:r w:rsidRPr="000E5E44">
              <w:rPr>
                <w:szCs w:val="24"/>
              </w:rPr>
              <w:t>Complete or perform specific assignments and/or sections of course examinations</w:t>
            </w:r>
          </w:p>
        </w:tc>
        <w:tc>
          <w:tcPr>
            <w:tcW w:w="1155" w:type="pct"/>
            <w:shd w:val="clear" w:color="auto" w:fill="auto"/>
          </w:tcPr>
          <w:p w14:paraId="2938A695" w14:textId="77777777" w:rsidR="007E3523" w:rsidRPr="000E5E44" w:rsidRDefault="007E3523" w:rsidP="007E3523">
            <w:pPr>
              <w:pStyle w:val="TableParagraph"/>
              <w:spacing w:after="80"/>
              <w:ind w:left="144"/>
              <w:rPr>
                <w:szCs w:val="24"/>
              </w:rPr>
            </w:pPr>
            <w:r w:rsidRPr="000E5E44">
              <w:rPr>
                <w:szCs w:val="24"/>
              </w:rPr>
              <w:t>Evaluation by faculty using standardized rubrics</w:t>
            </w:r>
          </w:p>
        </w:tc>
        <w:tc>
          <w:tcPr>
            <w:tcW w:w="863" w:type="pct"/>
            <w:shd w:val="clear" w:color="auto" w:fill="auto"/>
          </w:tcPr>
          <w:p w14:paraId="7D5B7093" w14:textId="77777777" w:rsidR="007E3523" w:rsidRPr="000E5E44" w:rsidRDefault="007E3523" w:rsidP="007E3523">
            <w:pPr>
              <w:pStyle w:val="TableParagraph"/>
              <w:spacing w:after="80"/>
              <w:ind w:left="144"/>
              <w:rPr>
                <w:szCs w:val="24"/>
              </w:rPr>
            </w:pPr>
            <w:r w:rsidRPr="000E5E44">
              <w:rPr>
                <w:szCs w:val="24"/>
              </w:rPr>
              <w:t>Course Instructors</w:t>
            </w:r>
          </w:p>
        </w:tc>
      </w:tr>
      <w:tr w:rsidR="007E3523" w:rsidRPr="000E5E44" w14:paraId="3F433ABA" w14:textId="77777777" w:rsidTr="00C55ED6">
        <w:trPr>
          <w:trHeight w:val="848"/>
        </w:trPr>
        <w:tc>
          <w:tcPr>
            <w:tcW w:w="912" w:type="pct"/>
            <w:shd w:val="clear" w:color="auto" w:fill="D9D9D9" w:themeFill="background1" w:themeFillShade="D9"/>
            <w:vAlign w:val="center"/>
          </w:tcPr>
          <w:p w14:paraId="29681B5D" w14:textId="2F9219C1" w:rsidR="007E3523" w:rsidRPr="000E5E44" w:rsidRDefault="007E3523" w:rsidP="007E3523">
            <w:pPr>
              <w:pStyle w:val="TableParagraph"/>
              <w:spacing w:after="80"/>
              <w:jc w:val="center"/>
            </w:pPr>
            <w:r>
              <w:t>Capstone Course</w:t>
            </w:r>
            <w:r w:rsidR="0B0B2DED">
              <w:t xml:space="preserve"> </w:t>
            </w:r>
            <w:r>
              <w:br/>
            </w:r>
            <w:r w:rsidR="0B0B2DED">
              <w:t>Artifacts</w:t>
            </w:r>
          </w:p>
        </w:tc>
        <w:tc>
          <w:tcPr>
            <w:tcW w:w="2070" w:type="pct"/>
            <w:shd w:val="clear" w:color="auto" w:fill="auto"/>
          </w:tcPr>
          <w:p w14:paraId="19EE885E" w14:textId="77777777" w:rsidR="007E3523" w:rsidRPr="000E5E44" w:rsidRDefault="007E3523" w:rsidP="007E3523">
            <w:pPr>
              <w:pStyle w:val="TableParagraph"/>
              <w:spacing w:after="80"/>
              <w:ind w:left="144"/>
              <w:rPr>
                <w:szCs w:val="24"/>
              </w:rPr>
            </w:pPr>
            <w:r w:rsidRPr="000E5E44">
              <w:rPr>
                <w:szCs w:val="24"/>
              </w:rPr>
              <w:t>Integrate discipline knowledge relative to program outcomes as demonstrated by written work, project deliverables, and/or oral presentations</w:t>
            </w:r>
          </w:p>
        </w:tc>
        <w:tc>
          <w:tcPr>
            <w:tcW w:w="1155" w:type="pct"/>
            <w:shd w:val="clear" w:color="auto" w:fill="auto"/>
          </w:tcPr>
          <w:p w14:paraId="6EF23FDC" w14:textId="77777777" w:rsidR="007E3523" w:rsidRPr="000E5E44" w:rsidRDefault="007E3523" w:rsidP="007E3523">
            <w:pPr>
              <w:pStyle w:val="TableParagraph"/>
              <w:spacing w:after="80"/>
              <w:ind w:left="144"/>
              <w:rPr>
                <w:szCs w:val="24"/>
              </w:rPr>
            </w:pPr>
            <w:r w:rsidRPr="000E5E44">
              <w:rPr>
                <w:szCs w:val="24"/>
              </w:rPr>
              <w:t>Evaluation by faculty using standardized rubrics</w:t>
            </w:r>
          </w:p>
        </w:tc>
        <w:tc>
          <w:tcPr>
            <w:tcW w:w="863" w:type="pct"/>
            <w:shd w:val="clear" w:color="auto" w:fill="auto"/>
          </w:tcPr>
          <w:p w14:paraId="5E88C039" w14:textId="77777777" w:rsidR="007E3523" w:rsidRPr="000E5E44" w:rsidRDefault="007E3523" w:rsidP="007E3523">
            <w:pPr>
              <w:pStyle w:val="TableParagraph"/>
              <w:spacing w:after="80"/>
              <w:ind w:left="144"/>
              <w:rPr>
                <w:szCs w:val="24"/>
              </w:rPr>
            </w:pPr>
            <w:r w:rsidRPr="000E5E44">
              <w:rPr>
                <w:szCs w:val="24"/>
              </w:rPr>
              <w:t>Course Instructors</w:t>
            </w:r>
          </w:p>
        </w:tc>
      </w:tr>
    </w:tbl>
    <w:p w14:paraId="1130BA41" w14:textId="77777777" w:rsidR="007E3523" w:rsidRPr="00C55ED6" w:rsidRDefault="007E3523" w:rsidP="00C55ED6"/>
    <w:p w14:paraId="15660A6F" w14:textId="77777777" w:rsidR="007E3523" w:rsidRPr="000E5E44" w:rsidRDefault="007E3523" w:rsidP="007E3523">
      <w:pPr>
        <w:rPr>
          <w:spacing w:val="-1"/>
        </w:rPr>
      </w:pPr>
      <w:r>
        <w:rPr>
          <w:spacing w:val="-1"/>
        </w:rPr>
        <w:t>N</w:t>
      </w:r>
      <w:r w:rsidRPr="000E5E44">
        <w:rPr>
          <w:spacing w:val="-1"/>
        </w:rPr>
        <w:t>OTE: Standard rubrics have been developed to assist in assessing Learning Objectives 2-4. These rubrics were developed by the CBPP Assurance of Learning Committee.</w:t>
      </w:r>
    </w:p>
    <w:p w14:paraId="06AB0E5B" w14:textId="77777777" w:rsidR="007E3523" w:rsidRDefault="007E3523" w:rsidP="007E3523"/>
    <w:p w14:paraId="6B527E37" w14:textId="77777777" w:rsidR="007E3523" w:rsidRPr="000E5E44" w:rsidRDefault="007E3523" w:rsidP="007E3523">
      <w:pPr>
        <w:rPr>
          <w:spacing w:val="-1"/>
        </w:rPr>
      </w:pPr>
      <w:r>
        <w:rPr>
          <w:spacing w:val="-1"/>
        </w:rPr>
        <w:t>Data</w:t>
      </w:r>
      <w:r w:rsidRPr="000E5E44">
        <w:rPr>
          <w:spacing w:val="-1"/>
        </w:rPr>
        <w:t xml:space="preserve"> </w:t>
      </w:r>
      <w:r>
        <w:rPr>
          <w:spacing w:val="-1"/>
        </w:rPr>
        <w:t>is</w:t>
      </w:r>
      <w:r w:rsidRPr="000E5E44">
        <w:rPr>
          <w:spacing w:val="-1"/>
        </w:rPr>
        <w:t xml:space="preserve"> </w:t>
      </w:r>
      <w:r>
        <w:rPr>
          <w:spacing w:val="-1"/>
        </w:rPr>
        <w:t>collected</w:t>
      </w:r>
      <w:r w:rsidRPr="000E5E44">
        <w:rPr>
          <w:spacing w:val="-1"/>
        </w:rPr>
        <w:t xml:space="preserve"> during both fall </w:t>
      </w:r>
      <w:r>
        <w:rPr>
          <w:spacing w:val="-1"/>
        </w:rPr>
        <w:t>and</w:t>
      </w:r>
      <w:r w:rsidRPr="000E5E44">
        <w:rPr>
          <w:spacing w:val="-1"/>
        </w:rPr>
        <w:t xml:space="preserve"> spring semesters of </w:t>
      </w:r>
      <w:r>
        <w:rPr>
          <w:spacing w:val="-1"/>
        </w:rPr>
        <w:t>an</w:t>
      </w:r>
      <w:r w:rsidRPr="000E5E44">
        <w:rPr>
          <w:spacing w:val="-1"/>
        </w:rPr>
        <w:t xml:space="preserve"> </w:t>
      </w:r>
      <w:r>
        <w:rPr>
          <w:spacing w:val="-1"/>
        </w:rPr>
        <w:t>academic</w:t>
      </w:r>
      <w:r w:rsidRPr="000E5E44">
        <w:rPr>
          <w:spacing w:val="-1"/>
        </w:rPr>
        <w:t xml:space="preserve"> year </w:t>
      </w:r>
      <w:r>
        <w:rPr>
          <w:spacing w:val="-1"/>
        </w:rPr>
        <w:t>for</w:t>
      </w:r>
      <w:r w:rsidRPr="000E5E44">
        <w:rPr>
          <w:spacing w:val="-1"/>
        </w:rPr>
        <w:t xml:space="preserve"> </w:t>
      </w:r>
      <w:r>
        <w:rPr>
          <w:spacing w:val="-1"/>
        </w:rPr>
        <w:t>BBA</w:t>
      </w:r>
      <w:r w:rsidRPr="000E5E44">
        <w:rPr>
          <w:spacing w:val="-1"/>
        </w:rPr>
        <w:t xml:space="preserve"> Competency goals. Following an assessment schedule required by AACSB, not all Competency goals are assessed every year. </w:t>
      </w:r>
      <w:r>
        <w:rPr>
          <w:spacing w:val="-1"/>
        </w:rPr>
        <w:t>The schedule is set so that</w:t>
      </w:r>
      <w:r w:rsidRPr="000E5E44">
        <w:rPr>
          <w:spacing w:val="-1"/>
        </w:rPr>
        <w:t xml:space="preserve"> the odd-numbered competency </w:t>
      </w:r>
      <w:r>
        <w:rPr>
          <w:spacing w:val="-1"/>
        </w:rPr>
        <w:t>goals</w:t>
      </w:r>
      <w:r w:rsidRPr="000E5E44">
        <w:rPr>
          <w:spacing w:val="-1"/>
        </w:rPr>
        <w:t xml:space="preserve"> (1 </w:t>
      </w:r>
      <w:r>
        <w:rPr>
          <w:spacing w:val="-1"/>
        </w:rPr>
        <w:t>and</w:t>
      </w:r>
      <w:r w:rsidRPr="000E5E44">
        <w:rPr>
          <w:spacing w:val="-1"/>
        </w:rPr>
        <w:t xml:space="preserve"> 3) are</w:t>
      </w:r>
      <w:r>
        <w:rPr>
          <w:spacing w:val="-1"/>
        </w:rPr>
        <w:t xml:space="preserve"> collected</w:t>
      </w:r>
      <w:r w:rsidRPr="000E5E44">
        <w:rPr>
          <w:spacing w:val="-1"/>
        </w:rPr>
        <w:t xml:space="preserve"> in odd </w:t>
      </w:r>
      <w:r>
        <w:rPr>
          <w:spacing w:val="-1"/>
        </w:rPr>
        <w:t>academic</w:t>
      </w:r>
      <w:r w:rsidRPr="000E5E44">
        <w:rPr>
          <w:spacing w:val="-1"/>
        </w:rPr>
        <w:t xml:space="preserve"> years (2023, 2025, etc.). Even-numbered competency goals (2 and 4) are collected in even academic years (2022, 2024, etc.). </w:t>
      </w:r>
    </w:p>
    <w:p w14:paraId="56C0F6EB" w14:textId="77777777" w:rsidR="007E3523" w:rsidRPr="000E5E44" w:rsidRDefault="007E3523" w:rsidP="007E3523">
      <w:pPr>
        <w:rPr>
          <w:spacing w:val="-1"/>
        </w:rPr>
      </w:pPr>
    </w:p>
    <w:p w14:paraId="43CD87C9" w14:textId="12F55F98" w:rsidR="007E3523" w:rsidRPr="000E5E44" w:rsidRDefault="007E3523" w:rsidP="007E3523">
      <w:r w:rsidRPr="000E5E44">
        <w:rPr>
          <w:spacing w:val="-1"/>
        </w:rPr>
        <w:t>AACSB makes a distinction between direct measures of learning and indirect measures</w:t>
      </w:r>
      <w:r w:rsidR="70C5445E" w:rsidRPr="000E5E44">
        <w:rPr>
          <w:spacing w:val="-1"/>
        </w:rPr>
        <w:t xml:space="preserve"> of learning</w:t>
      </w:r>
      <w:r w:rsidRPr="000E5E44">
        <w:rPr>
          <w:spacing w:val="-1"/>
        </w:rPr>
        <w:t>. Direct measures are defined as having demonstrable evidence about specific student learning and the learning environment: exam questions or rubrics applied to projects, portfolios, observations, etc. Indirect measures are defined as having evidence about how students or (other stakeholders) feel (i.e., their perceptions) about learning and their learning environment: surveys, questionnaires, interviews, focus groups, reflective essays, etc.</w:t>
      </w:r>
      <w:r w:rsidRPr="00AB67FD">
        <w:rPr>
          <w:rStyle w:val="FootnoteReference"/>
          <w:sz w:val="20"/>
          <w:szCs w:val="20"/>
        </w:rPr>
        <w:footnoteReference w:id="1"/>
      </w:r>
      <w:r w:rsidRPr="00AB67FD">
        <w:rPr>
          <w:rStyle w:val="FootnoteReference"/>
          <w:sz w:val="20"/>
          <w:szCs w:val="20"/>
        </w:rPr>
        <w:t xml:space="preserve"> </w:t>
      </w:r>
      <w:r w:rsidRPr="000E5E44">
        <w:rPr>
          <w:spacing w:val="-1"/>
        </w:rPr>
        <w:t xml:space="preserve">Indirect data measures will be </w:t>
      </w:r>
      <w:r w:rsidRPr="000E5E44">
        <w:rPr>
          <w:spacing w:val="-1"/>
        </w:rPr>
        <w:lastRenderedPageBreak/>
        <w:t>collected annually from students and at least twice during a five-year cycle from other stakeholders</w:t>
      </w:r>
      <w:r w:rsidR="009341EE" w:rsidRPr="000E5E44">
        <w:rPr>
          <w:spacing w:val="-1"/>
        </w:rPr>
        <w:t xml:space="preserve">. </w:t>
      </w:r>
    </w:p>
    <w:p w14:paraId="3EDF11DF" w14:textId="77777777" w:rsidR="007E3523" w:rsidRDefault="007E3523" w:rsidP="007E3523"/>
    <w:p w14:paraId="0EBD686A" w14:textId="34453D0F" w:rsidR="007E3523" w:rsidRDefault="007E3523" w:rsidP="00D6415E">
      <w:pPr>
        <w:pStyle w:val="Heading1"/>
      </w:pPr>
      <w:bookmarkStart w:id="11" w:name="_Toc162441649"/>
      <w:r>
        <w:t>Assessment Implementation &amp;</w:t>
      </w:r>
      <w:r>
        <w:rPr>
          <w:spacing w:val="-2"/>
        </w:rPr>
        <w:t xml:space="preserve"> </w:t>
      </w:r>
      <w:r>
        <w:t>Analysis</w:t>
      </w:r>
      <w:r>
        <w:rPr>
          <w:spacing w:val="1"/>
        </w:rPr>
        <w:t xml:space="preserve"> </w:t>
      </w:r>
      <w:r>
        <w:t>for Program</w:t>
      </w:r>
      <w:r>
        <w:rPr>
          <w:spacing w:val="-4"/>
        </w:rPr>
        <w:t xml:space="preserve"> </w:t>
      </w:r>
      <w:r>
        <w:t>Improvement</w:t>
      </w:r>
      <w:bookmarkEnd w:id="11"/>
    </w:p>
    <w:p w14:paraId="135B5A2A" w14:textId="77777777" w:rsidR="007E3523" w:rsidRPr="000E5E44" w:rsidRDefault="007E3523" w:rsidP="007E3523">
      <w:pPr>
        <w:rPr>
          <w:b/>
          <w:spacing w:val="-1"/>
        </w:rPr>
      </w:pPr>
      <w:r w:rsidRPr="000E5E44">
        <w:rPr>
          <w:b/>
          <w:spacing w:val="-1"/>
        </w:rPr>
        <w:t>General Management of Assessment Activities</w:t>
      </w:r>
    </w:p>
    <w:p w14:paraId="329EC4D1" w14:textId="31250094" w:rsidR="007E3523" w:rsidRPr="000E5E44" w:rsidRDefault="007E3523" w:rsidP="007E3523">
      <w:r w:rsidRPr="000E5E44">
        <w:rPr>
          <w:spacing w:val="-1"/>
        </w:rPr>
        <w:t xml:space="preserve">The assessment activities are managed through CBPP Assurance of Learning (AoL) committee that is comprised of a faculty member from each department plus the </w:t>
      </w:r>
      <w:r w:rsidR="0DDACF19" w:rsidRPr="000E5E44">
        <w:rPr>
          <w:spacing w:val="-1"/>
        </w:rPr>
        <w:t xml:space="preserve">committee </w:t>
      </w:r>
      <w:r w:rsidRPr="000E5E44">
        <w:rPr>
          <w:spacing w:val="-1"/>
        </w:rPr>
        <w:t xml:space="preserve">chair and the associate dean (ex-officio). </w:t>
      </w:r>
    </w:p>
    <w:p w14:paraId="0FF14B50" w14:textId="77777777" w:rsidR="007E3523" w:rsidRPr="000E5E44" w:rsidRDefault="007E3523" w:rsidP="007E3523">
      <w:pPr>
        <w:rPr>
          <w:spacing w:val="-1"/>
        </w:rPr>
      </w:pPr>
    </w:p>
    <w:p w14:paraId="36E2F72F" w14:textId="77777777" w:rsidR="007E3523" w:rsidRPr="000E5E44" w:rsidRDefault="007E3523" w:rsidP="007E3523">
      <w:pPr>
        <w:rPr>
          <w:b/>
          <w:spacing w:val="-1"/>
        </w:rPr>
      </w:pPr>
      <w:r w:rsidRPr="000E5E44">
        <w:rPr>
          <w:b/>
          <w:spacing w:val="-1"/>
        </w:rPr>
        <w:t>General Implementation Strategy</w:t>
      </w:r>
    </w:p>
    <w:p w14:paraId="3C31859D" w14:textId="77777777" w:rsidR="007E3523" w:rsidRDefault="007E3523" w:rsidP="007E3523">
      <w:pPr>
        <w:rPr>
          <w:spacing w:val="-1"/>
        </w:rPr>
      </w:pPr>
      <w:r w:rsidRPr="000E5E44">
        <w:rPr>
          <w:spacing w:val="-1"/>
        </w:rPr>
        <w:t>The CBPP AoL Committee is responsible for overseeing the assessment process.</w:t>
      </w:r>
    </w:p>
    <w:p w14:paraId="52DFB312" w14:textId="77777777" w:rsidR="007E3523" w:rsidRDefault="007E3523" w:rsidP="007E3523">
      <w:pPr>
        <w:rPr>
          <w:spacing w:val="-1"/>
        </w:rPr>
      </w:pPr>
    </w:p>
    <w:p w14:paraId="6AE5ADFA" w14:textId="70A2D0B1" w:rsidR="007E3523" w:rsidRDefault="007E3523" w:rsidP="007E3523">
      <w:pPr>
        <w:rPr>
          <w:spacing w:val="-1"/>
        </w:rPr>
      </w:pPr>
    </w:p>
    <w:p w14:paraId="4BAF1B32" w14:textId="547CCA57" w:rsidR="00590F17" w:rsidRDefault="00590F17" w:rsidP="007E3523">
      <w:pPr>
        <w:rPr>
          <w:spacing w:val="-1"/>
        </w:rPr>
      </w:pPr>
      <w:r>
        <w:rPr>
          <w:rFonts w:ascii="Arial" w:hAnsi="Arial" w:cs="Arial"/>
          <w:noProof/>
          <w:color w:val="000000"/>
          <w:sz w:val="22"/>
          <w:bdr w:val="none" w:sz="0" w:space="0" w:color="auto" w:frame="1"/>
        </w:rPr>
        <w:drawing>
          <wp:inline distT="0" distB="0" distL="0" distR="0" wp14:anchorId="68A77A0E" wp14:editId="686B40E6">
            <wp:extent cx="5943600" cy="4380230"/>
            <wp:effectExtent l="0" t="0" r="0" b="1270"/>
            <wp:docPr id="2037930934" name="Picture 2" descr="A diagram of steps of the assessment process for the College of Business and Public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930934" name="Picture 2" descr="A diagram of steps of the assessment process for the College of Business and Public Poli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380230"/>
                    </a:xfrm>
                    <a:prstGeom prst="rect">
                      <a:avLst/>
                    </a:prstGeom>
                    <a:noFill/>
                    <a:ln>
                      <a:noFill/>
                    </a:ln>
                  </pic:spPr>
                </pic:pic>
              </a:graphicData>
            </a:graphic>
          </wp:inline>
        </w:drawing>
      </w:r>
    </w:p>
    <w:p w14:paraId="2D890E8C" w14:textId="77777777" w:rsidR="007E3523" w:rsidRDefault="007E3523" w:rsidP="007E3523">
      <w:pPr>
        <w:pStyle w:val="BodyText"/>
      </w:pPr>
    </w:p>
    <w:p w14:paraId="7DFFCBAD" w14:textId="77777777" w:rsidR="007E3523" w:rsidRPr="008A351A" w:rsidRDefault="007E3523" w:rsidP="00D6415E">
      <w:pPr>
        <w:pStyle w:val="Heading1"/>
      </w:pPr>
      <w:r>
        <w:br w:type="page"/>
      </w:r>
      <w:bookmarkStart w:id="12" w:name="_Toc162441650"/>
      <w:r w:rsidRPr="008A351A">
        <w:lastRenderedPageBreak/>
        <w:t>Assessment Timetable</w:t>
      </w:r>
      <w:bookmarkEnd w:id="12"/>
    </w:p>
    <w:p w14:paraId="59359C3D" w14:textId="77777777" w:rsidR="007E3523" w:rsidRPr="008A351A" w:rsidRDefault="007E3523" w:rsidP="007E3523">
      <w:pPr>
        <w:pStyle w:val="ListParagraph"/>
        <w:numPr>
          <w:ilvl w:val="0"/>
          <w:numId w:val="15"/>
        </w:numPr>
        <w:ind w:left="360"/>
        <w:rPr>
          <w:spacing w:val="-1"/>
        </w:rPr>
      </w:pPr>
      <w:r w:rsidRPr="008A351A">
        <w:rPr>
          <w:spacing w:val="-1"/>
        </w:rPr>
        <w:t>Faculty whose course is scheduled for assessment are contacted at the beginning of each semester and informed about the competency goals and learning objective(s) that will be assessed for the semester. They provide information about their assignment and assessment tool.</w:t>
      </w:r>
    </w:p>
    <w:p w14:paraId="78B7BBAE" w14:textId="77777777" w:rsidR="007E3523" w:rsidRPr="008A351A" w:rsidRDefault="007E3523" w:rsidP="007E3523">
      <w:pPr>
        <w:pStyle w:val="ListParagraph"/>
        <w:ind w:left="360"/>
        <w:rPr>
          <w:spacing w:val="-1"/>
        </w:rPr>
      </w:pPr>
    </w:p>
    <w:p w14:paraId="3BA7F527" w14:textId="1517775D" w:rsidR="007E3523" w:rsidRPr="008A351A" w:rsidRDefault="007E3523" w:rsidP="007E3523">
      <w:pPr>
        <w:pStyle w:val="ListParagraph"/>
        <w:numPr>
          <w:ilvl w:val="0"/>
          <w:numId w:val="15"/>
        </w:numPr>
        <w:ind w:left="360"/>
      </w:pPr>
      <w:r w:rsidRPr="008A351A">
        <w:rPr>
          <w:spacing w:val="-1"/>
        </w:rPr>
        <w:t>Faculty Support collects</w:t>
      </w:r>
      <w:r w:rsidR="00C02AEC" w:rsidRPr="003D0696">
        <w:rPr>
          <w:spacing w:val="-1"/>
        </w:rPr>
        <w:t xml:space="preserve"> assessment data and sample</w:t>
      </w:r>
      <w:r w:rsidRPr="008A351A">
        <w:rPr>
          <w:spacing w:val="-1"/>
        </w:rPr>
        <w:t xml:space="preserve"> artifacts.</w:t>
      </w:r>
      <w:r w:rsidR="6C2C2C31" w:rsidRPr="008A351A">
        <w:rPr>
          <w:spacing w:val="-1"/>
        </w:rPr>
        <w:t xml:space="preserve"> </w:t>
      </w:r>
      <w:r w:rsidRPr="008A351A">
        <w:rPr>
          <w:spacing w:val="-1"/>
        </w:rPr>
        <w:t>Faculty are responsible for mapping questions</w:t>
      </w:r>
      <w:r w:rsidR="7FDCD2BB" w:rsidRPr="008A351A">
        <w:rPr>
          <w:spacing w:val="-1"/>
        </w:rPr>
        <w:t xml:space="preserve"> or other assignments</w:t>
      </w:r>
      <w:r w:rsidRPr="008A351A">
        <w:rPr>
          <w:spacing w:val="-1"/>
        </w:rPr>
        <w:t xml:space="preserve"> that align with the learning objective(s).</w:t>
      </w:r>
      <w:r w:rsidR="00C02AEC" w:rsidRPr="003D0696">
        <w:rPr>
          <w:spacing w:val="-1"/>
        </w:rPr>
        <w:t xml:space="preserve"> Faculty also submit recommendations related to their courses</w:t>
      </w:r>
      <w:r w:rsidRPr="008A351A">
        <w:rPr>
          <w:spacing w:val="-1"/>
        </w:rPr>
        <w:t xml:space="preserve">. </w:t>
      </w:r>
    </w:p>
    <w:p w14:paraId="3574A539" w14:textId="77777777" w:rsidR="007E3523" w:rsidRPr="008A351A" w:rsidRDefault="007E3523" w:rsidP="007E3523">
      <w:pPr>
        <w:rPr>
          <w:spacing w:val="-1"/>
        </w:rPr>
      </w:pPr>
    </w:p>
    <w:p w14:paraId="56F33D31" w14:textId="77777777" w:rsidR="007E3523" w:rsidRPr="008A351A" w:rsidRDefault="007E3523" w:rsidP="007E3523">
      <w:pPr>
        <w:pStyle w:val="ListParagraph"/>
        <w:numPr>
          <w:ilvl w:val="0"/>
          <w:numId w:val="15"/>
        </w:numPr>
        <w:ind w:left="360"/>
        <w:rPr>
          <w:spacing w:val="-1"/>
        </w:rPr>
      </w:pPr>
      <w:r w:rsidRPr="008A351A">
        <w:rPr>
          <w:spacing w:val="-1"/>
        </w:rPr>
        <w:t>The CBPP AoL Committee, with the assistance of Faculty Support, compiles and analyzes collected data.</w:t>
      </w:r>
    </w:p>
    <w:p w14:paraId="4C7F7790" w14:textId="77777777" w:rsidR="007E3523" w:rsidRPr="008A351A" w:rsidRDefault="007E3523" w:rsidP="007E3523">
      <w:pPr>
        <w:pStyle w:val="ListParagraph"/>
        <w:rPr>
          <w:spacing w:val="-1"/>
        </w:rPr>
      </w:pPr>
    </w:p>
    <w:p w14:paraId="511AA554" w14:textId="77777777" w:rsidR="007E3523" w:rsidRPr="008A351A" w:rsidRDefault="007E3523" w:rsidP="007E3523">
      <w:pPr>
        <w:pStyle w:val="ListParagraph"/>
        <w:numPr>
          <w:ilvl w:val="0"/>
          <w:numId w:val="15"/>
        </w:numPr>
        <w:ind w:left="360"/>
        <w:rPr>
          <w:spacing w:val="-1"/>
        </w:rPr>
      </w:pPr>
      <w:r w:rsidRPr="008A351A">
        <w:rPr>
          <w:spacing w:val="-1"/>
        </w:rPr>
        <w:t>The AoL Committee discusses assessment results with faculty and if applicable, the CBPP Curriculum Committee.</w:t>
      </w:r>
    </w:p>
    <w:p w14:paraId="06457570" w14:textId="77777777" w:rsidR="007E3523" w:rsidRPr="008A351A" w:rsidRDefault="007E3523" w:rsidP="007E3523">
      <w:pPr>
        <w:pStyle w:val="ListParagraph"/>
        <w:rPr>
          <w:spacing w:val="-1"/>
        </w:rPr>
      </w:pPr>
    </w:p>
    <w:p w14:paraId="31B70F13" w14:textId="3B3022B5" w:rsidR="007E3523" w:rsidRPr="008A351A" w:rsidRDefault="007E3523" w:rsidP="007E3523">
      <w:pPr>
        <w:pStyle w:val="ListParagraph"/>
        <w:numPr>
          <w:ilvl w:val="0"/>
          <w:numId w:val="15"/>
        </w:numPr>
        <w:ind w:left="360"/>
      </w:pPr>
      <w:r w:rsidRPr="008A351A">
        <w:rPr>
          <w:spacing w:val="-1"/>
        </w:rPr>
        <w:t xml:space="preserve">The AoL Committee and faculty make recommendations for the instructor to implement. This information is shared with other stakeholders, e.g., </w:t>
      </w:r>
      <w:r w:rsidR="430879AA" w:rsidRPr="008A351A">
        <w:rPr>
          <w:spacing w:val="-1"/>
        </w:rPr>
        <w:t>C</w:t>
      </w:r>
      <w:r w:rsidRPr="008A351A">
        <w:rPr>
          <w:spacing w:val="-1"/>
        </w:rPr>
        <w:t>hair</w:t>
      </w:r>
      <w:r w:rsidR="3AD7534A" w:rsidRPr="008A351A">
        <w:rPr>
          <w:spacing w:val="-1"/>
        </w:rPr>
        <w:t>s</w:t>
      </w:r>
      <w:r w:rsidRPr="008A351A">
        <w:rPr>
          <w:spacing w:val="-1"/>
        </w:rPr>
        <w:t xml:space="preserve">, </w:t>
      </w:r>
      <w:r w:rsidR="1CF2D628" w:rsidRPr="008A351A">
        <w:rPr>
          <w:spacing w:val="-1"/>
        </w:rPr>
        <w:t>D</w:t>
      </w:r>
      <w:r w:rsidRPr="008A351A">
        <w:rPr>
          <w:spacing w:val="-1"/>
        </w:rPr>
        <w:t xml:space="preserve">irector of </w:t>
      </w:r>
      <w:r w:rsidR="5E7760B3" w:rsidRPr="008A351A">
        <w:rPr>
          <w:spacing w:val="-1"/>
        </w:rPr>
        <w:t>G</w:t>
      </w:r>
      <w:r w:rsidRPr="008A351A">
        <w:rPr>
          <w:spacing w:val="-1"/>
        </w:rPr>
        <w:t xml:space="preserve">raduate </w:t>
      </w:r>
      <w:r w:rsidR="3FD298E5" w:rsidRPr="008A351A">
        <w:rPr>
          <w:spacing w:val="-1"/>
        </w:rPr>
        <w:t>P</w:t>
      </w:r>
      <w:r w:rsidRPr="008A351A">
        <w:rPr>
          <w:spacing w:val="-1"/>
        </w:rPr>
        <w:t xml:space="preserve">rograms, </w:t>
      </w:r>
      <w:r w:rsidR="0076B5A0" w:rsidRPr="008A351A">
        <w:rPr>
          <w:spacing w:val="-1"/>
        </w:rPr>
        <w:t>D</w:t>
      </w:r>
      <w:r w:rsidRPr="008A351A">
        <w:rPr>
          <w:spacing w:val="-1"/>
        </w:rPr>
        <w:t xml:space="preserve">ean’s </w:t>
      </w:r>
      <w:r w:rsidR="6831C0EE" w:rsidRPr="008A351A">
        <w:rPr>
          <w:spacing w:val="-1"/>
        </w:rPr>
        <w:t>O</w:t>
      </w:r>
      <w:r w:rsidRPr="008A351A">
        <w:rPr>
          <w:spacing w:val="-1"/>
        </w:rPr>
        <w:t>ffice, and other faculty.</w:t>
      </w:r>
    </w:p>
    <w:p w14:paraId="56CA0705" w14:textId="77777777" w:rsidR="007E3523" w:rsidRPr="008A351A" w:rsidRDefault="007E3523" w:rsidP="007E3523">
      <w:pPr>
        <w:pStyle w:val="ListParagraph"/>
        <w:rPr>
          <w:spacing w:val="-1"/>
        </w:rPr>
      </w:pPr>
    </w:p>
    <w:p w14:paraId="1F7C30B9" w14:textId="77777777" w:rsidR="007E3523" w:rsidRPr="008A351A" w:rsidRDefault="007E3523" w:rsidP="007E3523">
      <w:pPr>
        <w:pStyle w:val="ListParagraph"/>
        <w:numPr>
          <w:ilvl w:val="0"/>
          <w:numId w:val="15"/>
        </w:numPr>
        <w:ind w:left="360"/>
        <w:rPr>
          <w:spacing w:val="-1"/>
        </w:rPr>
      </w:pPr>
      <w:r w:rsidRPr="008A351A">
        <w:rPr>
          <w:spacing w:val="-1"/>
        </w:rPr>
        <w:t xml:space="preserve">The process will repeat for a second cycle and the loop will be closed after the second cycle. AACSB requires the assessment of competency goals twice and the loop to be closed once in a five-year period. </w:t>
      </w:r>
    </w:p>
    <w:p w14:paraId="7A65DDE1" w14:textId="77777777" w:rsidR="007E3523" w:rsidRPr="008A351A" w:rsidRDefault="007E3523" w:rsidP="007E3523">
      <w:pPr>
        <w:pStyle w:val="ListParagraph"/>
        <w:rPr>
          <w:spacing w:val="-1"/>
        </w:rPr>
      </w:pPr>
    </w:p>
    <w:p w14:paraId="30FDF52E" w14:textId="16AD1A71" w:rsidR="007E3523" w:rsidRPr="008A351A" w:rsidRDefault="007E3523" w:rsidP="007E3523">
      <w:pPr>
        <w:pStyle w:val="ListParagraph"/>
        <w:numPr>
          <w:ilvl w:val="0"/>
          <w:numId w:val="15"/>
        </w:numPr>
        <w:ind w:left="360"/>
        <w:rPr>
          <w:spacing w:val="-1"/>
        </w:rPr>
      </w:pPr>
      <w:r w:rsidRPr="008A351A">
        <w:rPr>
          <w:spacing w:val="-1"/>
        </w:rPr>
        <w:t xml:space="preserve">The Chair of the </w:t>
      </w:r>
      <w:proofErr w:type="spellStart"/>
      <w:r w:rsidRPr="008A351A">
        <w:rPr>
          <w:spacing w:val="-1"/>
        </w:rPr>
        <w:t>AoL</w:t>
      </w:r>
      <w:proofErr w:type="spellEnd"/>
      <w:r w:rsidRPr="008A351A">
        <w:rPr>
          <w:spacing w:val="-1"/>
        </w:rPr>
        <w:t xml:space="preserve"> committee submit</w:t>
      </w:r>
      <w:r w:rsidR="00C02AEC" w:rsidRPr="003D0696">
        <w:rPr>
          <w:spacing w:val="-1"/>
        </w:rPr>
        <w:t>s</w:t>
      </w:r>
      <w:r w:rsidRPr="008A351A">
        <w:rPr>
          <w:spacing w:val="-1"/>
        </w:rPr>
        <w:t xml:space="preserve"> an Academic Assessment Report to the CBPP Dean’s Office for review and submission to the Office of Academic Affairs (OAA).</w:t>
      </w:r>
    </w:p>
    <w:p w14:paraId="19B3A3AE" w14:textId="77777777" w:rsidR="007E3523" w:rsidRPr="008A351A" w:rsidRDefault="007E3523" w:rsidP="007E3523">
      <w:pPr>
        <w:pStyle w:val="ListParagraph"/>
        <w:rPr>
          <w:spacing w:val="-1"/>
        </w:rPr>
      </w:pPr>
    </w:p>
    <w:p w14:paraId="1B9B0602" w14:textId="09DC1907" w:rsidR="007E3523" w:rsidRPr="008A351A" w:rsidRDefault="007E3523" w:rsidP="007E3523">
      <w:pPr>
        <w:pStyle w:val="ListParagraph"/>
        <w:numPr>
          <w:ilvl w:val="0"/>
          <w:numId w:val="15"/>
        </w:numPr>
        <w:ind w:left="360"/>
        <w:rPr>
          <w:spacing w:val="-1"/>
        </w:rPr>
      </w:pPr>
      <w:r w:rsidRPr="008A351A">
        <w:rPr>
          <w:spacing w:val="-1"/>
        </w:rPr>
        <w:t xml:space="preserve">The </w:t>
      </w:r>
      <w:proofErr w:type="spellStart"/>
      <w:r w:rsidRPr="008A351A">
        <w:rPr>
          <w:spacing w:val="-1"/>
        </w:rPr>
        <w:t>AoL</w:t>
      </w:r>
      <w:proofErr w:type="spellEnd"/>
      <w:r w:rsidRPr="008A351A">
        <w:rPr>
          <w:spacing w:val="-1"/>
        </w:rPr>
        <w:t xml:space="preserve"> Committee present</w:t>
      </w:r>
      <w:r w:rsidR="00C02AEC" w:rsidRPr="003D0696">
        <w:rPr>
          <w:spacing w:val="-1"/>
        </w:rPr>
        <w:t>s</w:t>
      </w:r>
      <w:r w:rsidRPr="008A351A">
        <w:rPr>
          <w:spacing w:val="-1"/>
        </w:rPr>
        <w:t xml:space="preserve"> data analysis and recommendations at an </w:t>
      </w:r>
      <w:r w:rsidR="009341EE" w:rsidRPr="008A351A">
        <w:rPr>
          <w:spacing w:val="-1"/>
        </w:rPr>
        <w:t>all-College</w:t>
      </w:r>
      <w:r w:rsidRPr="008A351A">
        <w:rPr>
          <w:spacing w:val="-1"/>
        </w:rPr>
        <w:t xml:space="preserve"> meeting.</w:t>
      </w:r>
    </w:p>
    <w:p w14:paraId="25422C42" w14:textId="77777777" w:rsidR="007E3523" w:rsidRDefault="007E3523" w:rsidP="007E3523">
      <w:pPr>
        <w:rPr>
          <w:spacing w:val="-1"/>
        </w:rPr>
      </w:pPr>
    </w:p>
    <w:p w14:paraId="3C8C768C" w14:textId="77777777" w:rsidR="007E3523" w:rsidRPr="000E5E44" w:rsidRDefault="007E3523" w:rsidP="007E3523">
      <w:pPr>
        <w:rPr>
          <w:spacing w:val="-1"/>
        </w:rPr>
      </w:pPr>
      <w:r w:rsidRPr="000E5E44">
        <w:rPr>
          <w:spacing w:val="-1"/>
        </w:rPr>
        <w:t>Proposed program changes may be any action or change in policy the faculty deems as being necessary to improve performance relative to learning objectives. Recommended changes should also consider workload (faculty, staff, and students), budgetary, facilities, and other relevant constraints. A few examples of changes made by programs at UAA include:</w:t>
      </w:r>
    </w:p>
    <w:p w14:paraId="73AC9D6A" w14:textId="77777777" w:rsidR="007E3523" w:rsidRDefault="007E3523" w:rsidP="007E3523">
      <w:pPr>
        <w:pStyle w:val="ListParagraph"/>
        <w:numPr>
          <w:ilvl w:val="0"/>
          <w:numId w:val="16"/>
        </w:numPr>
        <w:rPr>
          <w:spacing w:val="-1"/>
        </w:rPr>
      </w:pPr>
      <w:r w:rsidRPr="000E5E44">
        <w:rPr>
          <w:spacing w:val="-1"/>
        </w:rPr>
        <w:t>Changes in course content, scheduling, sequencing, prerequisites, delivery methods, etc.</w:t>
      </w:r>
    </w:p>
    <w:p w14:paraId="401FF36E" w14:textId="77777777" w:rsidR="007E3523" w:rsidRDefault="007E3523" w:rsidP="007E3523">
      <w:pPr>
        <w:pStyle w:val="ListParagraph"/>
        <w:numPr>
          <w:ilvl w:val="0"/>
          <w:numId w:val="16"/>
        </w:numPr>
        <w:rPr>
          <w:spacing w:val="-1"/>
        </w:rPr>
      </w:pPr>
      <w:r w:rsidRPr="000E5E44">
        <w:rPr>
          <w:spacing w:val="-1"/>
        </w:rPr>
        <w:t>Changes in faculty/staff assignments</w:t>
      </w:r>
    </w:p>
    <w:p w14:paraId="24CA899F" w14:textId="77777777" w:rsidR="007E3523" w:rsidRDefault="007E3523" w:rsidP="007E3523">
      <w:pPr>
        <w:pStyle w:val="ListParagraph"/>
        <w:numPr>
          <w:ilvl w:val="0"/>
          <w:numId w:val="16"/>
        </w:numPr>
        <w:rPr>
          <w:spacing w:val="-1"/>
        </w:rPr>
      </w:pPr>
      <w:r w:rsidRPr="000E5E44">
        <w:rPr>
          <w:spacing w:val="-1"/>
        </w:rPr>
        <w:t>Changes in advising methods and requirements</w:t>
      </w:r>
    </w:p>
    <w:p w14:paraId="090E5741" w14:textId="77777777" w:rsidR="007E3523" w:rsidRDefault="007E3523" w:rsidP="007E3523">
      <w:pPr>
        <w:pStyle w:val="ListParagraph"/>
        <w:numPr>
          <w:ilvl w:val="0"/>
          <w:numId w:val="16"/>
        </w:numPr>
        <w:rPr>
          <w:spacing w:val="-1"/>
        </w:rPr>
      </w:pPr>
      <w:r w:rsidRPr="000E5E44">
        <w:rPr>
          <w:spacing w:val="-1"/>
        </w:rPr>
        <w:t>Addition and/or replacement of equipment</w:t>
      </w:r>
    </w:p>
    <w:p w14:paraId="06361ED3" w14:textId="77777777" w:rsidR="007E3523" w:rsidRPr="000E5E44" w:rsidRDefault="007E3523" w:rsidP="007E3523">
      <w:pPr>
        <w:pStyle w:val="ListParagraph"/>
        <w:numPr>
          <w:ilvl w:val="0"/>
          <w:numId w:val="16"/>
        </w:numPr>
        <w:rPr>
          <w:spacing w:val="-1"/>
        </w:rPr>
      </w:pPr>
      <w:r w:rsidRPr="000E5E44">
        <w:rPr>
          <w:spacing w:val="-1"/>
        </w:rPr>
        <w:t>Changes to facilities</w:t>
      </w:r>
    </w:p>
    <w:p w14:paraId="65493FB2" w14:textId="77777777" w:rsidR="007E3523" w:rsidRDefault="007E3523" w:rsidP="007E3523">
      <w:pPr>
        <w:rPr>
          <w:spacing w:val="-1"/>
        </w:rPr>
      </w:pPr>
    </w:p>
    <w:p w14:paraId="20C3C0BA" w14:textId="77777777" w:rsidR="007E3523" w:rsidRPr="000E5E44" w:rsidRDefault="007E3523" w:rsidP="007E3523">
      <w:pPr>
        <w:rPr>
          <w:spacing w:val="-1"/>
        </w:rPr>
      </w:pPr>
      <w:r w:rsidRPr="000E5E44">
        <w:rPr>
          <w:spacing w:val="-1"/>
        </w:rPr>
        <w:t>The CBPP Dean’s Office and college staff are responsible for:</w:t>
      </w:r>
    </w:p>
    <w:p w14:paraId="10C560FC" w14:textId="77777777" w:rsidR="007E3523" w:rsidRDefault="007E3523" w:rsidP="007E3523">
      <w:pPr>
        <w:pStyle w:val="ListParagraph"/>
        <w:numPr>
          <w:ilvl w:val="0"/>
          <w:numId w:val="17"/>
        </w:numPr>
        <w:rPr>
          <w:spacing w:val="-1"/>
        </w:rPr>
      </w:pPr>
      <w:r w:rsidRPr="000E5E44">
        <w:rPr>
          <w:spacing w:val="-1"/>
        </w:rPr>
        <w:t>Providing sufficient financial support for the development and implementation of thi</w:t>
      </w:r>
      <w:r>
        <w:rPr>
          <w:spacing w:val="-1"/>
        </w:rPr>
        <w:t xml:space="preserve">s </w:t>
      </w:r>
      <w:r w:rsidRPr="000E5E44">
        <w:rPr>
          <w:spacing w:val="-1"/>
        </w:rPr>
        <w:t>plan.</w:t>
      </w:r>
    </w:p>
    <w:p w14:paraId="7F266CF9" w14:textId="77777777" w:rsidR="007E3523" w:rsidRPr="000E5E44" w:rsidRDefault="007E3523" w:rsidP="007E3523">
      <w:pPr>
        <w:pStyle w:val="ListParagraph"/>
        <w:numPr>
          <w:ilvl w:val="0"/>
          <w:numId w:val="17"/>
        </w:numPr>
        <w:rPr>
          <w:spacing w:val="-1"/>
        </w:rPr>
      </w:pPr>
      <w:r w:rsidRPr="000E5E44">
        <w:rPr>
          <w:spacing w:val="-1"/>
        </w:rPr>
        <w:t>Ensuring that faculty assessment efforts are appropriately reflected in annual workload agreements.</w:t>
      </w:r>
    </w:p>
    <w:p w14:paraId="002F8CF7" w14:textId="77777777" w:rsidR="007E3523" w:rsidRPr="000E5E44" w:rsidRDefault="007E3523" w:rsidP="007E3523">
      <w:pPr>
        <w:rPr>
          <w:spacing w:val="-1"/>
        </w:rPr>
      </w:pPr>
    </w:p>
    <w:p w14:paraId="3B3F80A0" w14:textId="77777777" w:rsidR="007E3523" w:rsidRPr="000E5E44" w:rsidRDefault="007E3523" w:rsidP="007E3523">
      <w:pPr>
        <w:rPr>
          <w:spacing w:val="-1"/>
        </w:rPr>
      </w:pPr>
      <w:r w:rsidRPr="000E5E44">
        <w:rPr>
          <w:spacing w:val="-1"/>
        </w:rPr>
        <w:lastRenderedPageBreak/>
        <w:t xml:space="preserve">The </w:t>
      </w:r>
      <w:r>
        <w:rPr>
          <w:spacing w:val="-1"/>
        </w:rPr>
        <w:t>BBA</w:t>
      </w:r>
      <w:r w:rsidRPr="000E5E44">
        <w:rPr>
          <w:spacing w:val="-1"/>
        </w:rPr>
        <w:t xml:space="preserve"> Faculty is responsible </w:t>
      </w:r>
      <w:r>
        <w:rPr>
          <w:spacing w:val="-1"/>
        </w:rPr>
        <w:t>for:</w:t>
      </w:r>
    </w:p>
    <w:p w14:paraId="0E364A01" w14:textId="77777777" w:rsidR="007E3523" w:rsidRDefault="007E3523" w:rsidP="007E3523">
      <w:pPr>
        <w:pStyle w:val="ListParagraph"/>
        <w:numPr>
          <w:ilvl w:val="0"/>
          <w:numId w:val="18"/>
        </w:numPr>
        <w:rPr>
          <w:spacing w:val="-1"/>
        </w:rPr>
      </w:pPr>
      <w:r w:rsidRPr="000E5E44">
        <w:rPr>
          <w:spacing w:val="-1"/>
        </w:rPr>
        <w:t>Undertaking assessment efforts as an integral portion of teaching activity.</w:t>
      </w:r>
    </w:p>
    <w:p w14:paraId="53C1BBFD" w14:textId="77777777" w:rsidR="007E3523" w:rsidRPr="000E5E44" w:rsidRDefault="007E3523" w:rsidP="007E3523">
      <w:pPr>
        <w:pStyle w:val="ListParagraph"/>
        <w:numPr>
          <w:ilvl w:val="0"/>
          <w:numId w:val="18"/>
        </w:numPr>
        <w:rPr>
          <w:spacing w:val="-1"/>
        </w:rPr>
      </w:pPr>
      <w:r w:rsidRPr="000E5E44">
        <w:rPr>
          <w:spacing w:val="-1"/>
        </w:rPr>
        <w:t>Participating in meetings to discuss assessment data and offer recommendations for program improvement.</w:t>
      </w:r>
    </w:p>
    <w:p w14:paraId="4A55B885" w14:textId="77777777" w:rsidR="007E3523" w:rsidRPr="000E5E44" w:rsidRDefault="007E3523" w:rsidP="007E3523">
      <w:pPr>
        <w:rPr>
          <w:spacing w:val="-1"/>
        </w:rPr>
      </w:pPr>
    </w:p>
    <w:p w14:paraId="55949776" w14:textId="77777777" w:rsidR="007E3523" w:rsidRPr="000E5E44" w:rsidRDefault="007E3523" w:rsidP="007E3523">
      <w:pPr>
        <w:rPr>
          <w:b/>
          <w:spacing w:val="-1"/>
        </w:rPr>
      </w:pPr>
      <w:r w:rsidRPr="000E5E44">
        <w:rPr>
          <w:b/>
          <w:spacing w:val="-1"/>
        </w:rPr>
        <w:t>Modification of the Educational Effectiveness Assessment Plan</w:t>
      </w:r>
    </w:p>
    <w:p w14:paraId="40837F35" w14:textId="77777777" w:rsidR="007E3523" w:rsidRPr="000E5E44" w:rsidRDefault="007E3523" w:rsidP="007E3523">
      <w:pPr>
        <w:rPr>
          <w:spacing w:val="-1"/>
        </w:rPr>
      </w:pPr>
      <w:r w:rsidRPr="000E5E44">
        <w:rPr>
          <w:spacing w:val="-1"/>
        </w:rPr>
        <w:t>The BBA faculty, after reviewing the collected data and the processes used to collect it, may decide to alter this assessment plan. This plan will be reviewed and updated as needed every five to seven years as recommended by the UAA Faculty Senate Academic Assessment Committee. Changes may be made to any component of the plan, including the goals, objectives, assessment tools, collection methods, or any other aspect of the plan. Any changes are to be approved by the faculty of the program. A modified assessment plan will be forwarded to the CBPP Dean and the UAA Office of Academic Affairs.</w:t>
      </w:r>
    </w:p>
    <w:p w14:paraId="0FB3D8F7" w14:textId="77777777" w:rsidR="007E3523" w:rsidRPr="000E5E44" w:rsidRDefault="007E3523" w:rsidP="007E3523"/>
    <w:p w14:paraId="019744DD" w14:textId="77777777" w:rsidR="007E3523" w:rsidRDefault="007E3523" w:rsidP="00D6415E">
      <w:pPr>
        <w:pStyle w:val="Heading1"/>
      </w:pPr>
      <w:r>
        <w:br w:type="page"/>
      </w:r>
      <w:bookmarkStart w:id="13" w:name="_Toc162441651"/>
      <w:r>
        <w:lastRenderedPageBreak/>
        <w:t>Appendix</w:t>
      </w:r>
      <w:r>
        <w:rPr>
          <w:spacing w:val="1"/>
        </w:rPr>
        <w:t xml:space="preserve"> </w:t>
      </w:r>
      <w:r>
        <w:t>A:</w:t>
      </w:r>
      <w:r>
        <w:rPr>
          <w:spacing w:val="69"/>
        </w:rPr>
        <w:t xml:space="preserve"> </w:t>
      </w:r>
      <w:r>
        <w:t>BBA</w:t>
      </w:r>
      <w:r>
        <w:rPr>
          <w:spacing w:val="-2"/>
        </w:rPr>
        <w:t xml:space="preserve"> </w:t>
      </w:r>
      <w:r>
        <w:t>Core Curriculum</w:t>
      </w:r>
      <w:r>
        <w:rPr>
          <w:spacing w:val="-4"/>
        </w:rPr>
        <w:t xml:space="preserve"> </w:t>
      </w:r>
      <w:r>
        <w:t>Mapping</w:t>
      </w:r>
      <w:bookmarkEnd w:id="13"/>
    </w:p>
    <w:p w14:paraId="2339908D" w14:textId="77777777" w:rsidR="007E3523" w:rsidRDefault="007E3523" w:rsidP="007E3523">
      <w:r>
        <w:t xml:space="preserve">Learning objectives are aligned with </w:t>
      </w:r>
      <w:r>
        <w:rPr>
          <w:spacing w:val="-2"/>
        </w:rPr>
        <w:t>the</w:t>
      </w:r>
      <w:r>
        <w:t xml:space="preserve"> BBA Objectives.</w:t>
      </w:r>
    </w:p>
    <w:p w14:paraId="726B48E3" w14:textId="77777777" w:rsidR="007E3523" w:rsidRDefault="007E3523" w:rsidP="007E3523">
      <w:pPr>
        <w:rPr>
          <w:rFonts w:eastAsia="Times New Roman" w:cs="Times New Roman"/>
          <w:szCs w:val="24"/>
        </w:rPr>
      </w:pPr>
    </w:p>
    <w:tbl>
      <w:tblPr>
        <w:tblW w:w="5000" w:type="pct"/>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CellMar>
          <w:left w:w="0" w:type="dxa"/>
          <w:right w:w="0" w:type="dxa"/>
        </w:tblCellMar>
        <w:tblLook w:val="04A0" w:firstRow="1" w:lastRow="0" w:firstColumn="1" w:lastColumn="0" w:noHBand="0" w:noVBand="1"/>
      </w:tblPr>
      <w:tblGrid>
        <w:gridCol w:w="6567"/>
        <w:gridCol w:w="694"/>
        <w:gridCol w:w="696"/>
        <w:gridCol w:w="694"/>
        <w:gridCol w:w="699"/>
      </w:tblGrid>
      <w:tr w:rsidR="007E3523" w:rsidRPr="000E5E44" w14:paraId="372C89DE" w14:textId="77777777" w:rsidTr="00972789">
        <w:trPr>
          <w:trHeight w:val="285"/>
          <w:tblHeader/>
        </w:trPr>
        <w:tc>
          <w:tcPr>
            <w:tcW w:w="5000" w:type="pct"/>
            <w:gridSpan w:val="5"/>
            <w:tcBorders>
              <w:bottom w:val="single" w:sz="4" w:space="0" w:color="D9D9D9" w:themeColor="background1" w:themeShade="D9"/>
            </w:tcBorders>
            <w:shd w:val="clear" w:color="auto" w:fill="D9D9D9" w:themeFill="background1" w:themeFillShade="D9"/>
            <w:tcMar>
              <w:top w:w="0" w:type="dxa"/>
              <w:left w:w="45" w:type="dxa"/>
              <w:bottom w:w="0" w:type="dxa"/>
              <w:right w:w="45" w:type="dxa"/>
            </w:tcMar>
            <w:vAlign w:val="center"/>
            <w:hideMark/>
          </w:tcPr>
          <w:p w14:paraId="18D825BD" w14:textId="77777777" w:rsidR="007E3523" w:rsidRPr="007E3523" w:rsidRDefault="007E3523" w:rsidP="00230975">
            <w:pPr>
              <w:widowControl/>
              <w:jc w:val="center"/>
              <w:rPr>
                <w:rFonts w:eastAsia="Times New Roman" w:cs="Times New Roman"/>
                <w:b/>
                <w:bCs/>
                <w:szCs w:val="24"/>
              </w:rPr>
            </w:pPr>
            <w:r w:rsidRPr="007E3523">
              <w:rPr>
                <w:rFonts w:eastAsia="Times New Roman" w:cs="Times New Roman"/>
                <w:b/>
                <w:bCs/>
                <w:szCs w:val="24"/>
              </w:rPr>
              <w:t>BBA CORE COURSE MAPPI NG</w:t>
            </w:r>
          </w:p>
        </w:tc>
      </w:tr>
      <w:tr w:rsidR="007E3523" w:rsidRPr="000E5E44" w14:paraId="2B69C148" w14:textId="77777777" w:rsidTr="00987FDE">
        <w:trPr>
          <w:trHeight w:val="285"/>
          <w:tblHeader/>
        </w:trPr>
        <w:tc>
          <w:tcPr>
            <w:tcW w:w="3512" w:type="pct"/>
            <w:tcBorders>
              <w:top w:val="single" w:sz="4" w:space="0" w:color="D9D9D9" w:themeColor="background1" w:themeShade="D9"/>
              <w:left w:val="single" w:sz="4" w:space="0" w:color="0C0C0C"/>
              <w:bottom w:val="single" w:sz="4" w:space="0" w:color="auto"/>
              <w:right w:val="single" w:sz="4" w:space="0" w:color="D9D9D9" w:themeColor="background1" w:themeShade="D9"/>
            </w:tcBorders>
            <w:shd w:val="clear" w:color="auto" w:fill="D9D9D9" w:themeFill="background1" w:themeFillShade="D9"/>
            <w:tcMar>
              <w:top w:w="0" w:type="dxa"/>
              <w:left w:w="45" w:type="dxa"/>
              <w:bottom w:w="0" w:type="dxa"/>
              <w:right w:w="45" w:type="dxa"/>
            </w:tcMar>
            <w:vAlign w:val="center"/>
            <w:hideMark/>
          </w:tcPr>
          <w:p w14:paraId="42B1EB0E" w14:textId="77777777" w:rsidR="007E3523" w:rsidRPr="007E3523" w:rsidRDefault="007E3523" w:rsidP="00230975">
            <w:pPr>
              <w:widowControl/>
              <w:jc w:val="center"/>
              <w:rPr>
                <w:rFonts w:eastAsia="Times New Roman" w:cs="Times New Roman"/>
                <w:b/>
                <w:bCs/>
                <w:szCs w:val="24"/>
              </w:rPr>
            </w:pPr>
          </w:p>
        </w:tc>
        <w:tc>
          <w:tcPr>
            <w:tcW w:w="371"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tcMar>
              <w:top w:w="0" w:type="dxa"/>
              <w:left w:w="45" w:type="dxa"/>
              <w:bottom w:w="0" w:type="dxa"/>
              <w:right w:w="45" w:type="dxa"/>
            </w:tcMar>
            <w:vAlign w:val="center"/>
            <w:hideMark/>
          </w:tcPr>
          <w:p w14:paraId="3E935705" w14:textId="77777777" w:rsidR="007E3523" w:rsidRPr="007E3523" w:rsidRDefault="007E3523" w:rsidP="007E3523">
            <w:pPr>
              <w:widowControl/>
              <w:jc w:val="center"/>
              <w:rPr>
                <w:rFonts w:eastAsia="Times New Roman" w:cs="Times New Roman"/>
                <w:szCs w:val="24"/>
              </w:rPr>
            </w:pPr>
            <w:r w:rsidRPr="007E3523">
              <w:rPr>
                <w:rFonts w:eastAsia="Times New Roman" w:cs="Times New Roman"/>
                <w:szCs w:val="24"/>
              </w:rPr>
              <w:t>Obj. 2.1</w:t>
            </w:r>
          </w:p>
        </w:tc>
        <w:tc>
          <w:tcPr>
            <w:tcW w:w="372"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tcMar>
              <w:top w:w="0" w:type="dxa"/>
              <w:left w:w="45" w:type="dxa"/>
              <w:bottom w:w="0" w:type="dxa"/>
              <w:right w:w="45" w:type="dxa"/>
            </w:tcMar>
            <w:vAlign w:val="center"/>
            <w:hideMark/>
          </w:tcPr>
          <w:p w14:paraId="357E39FA" w14:textId="77777777" w:rsidR="007E3523" w:rsidRPr="007E3523" w:rsidRDefault="007E3523" w:rsidP="007E3523">
            <w:pPr>
              <w:widowControl/>
              <w:jc w:val="center"/>
              <w:rPr>
                <w:rFonts w:eastAsia="Times New Roman" w:cs="Times New Roman"/>
                <w:szCs w:val="24"/>
              </w:rPr>
            </w:pPr>
            <w:r w:rsidRPr="007E3523">
              <w:rPr>
                <w:rFonts w:eastAsia="Times New Roman" w:cs="Times New Roman"/>
                <w:szCs w:val="24"/>
              </w:rPr>
              <w:t>Obj. 3.1</w:t>
            </w:r>
          </w:p>
        </w:tc>
        <w:tc>
          <w:tcPr>
            <w:tcW w:w="371"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tcMar>
              <w:top w:w="0" w:type="dxa"/>
              <w:left w:w="45" w:type="dxa"/>
              <w:bottom w:w="0" w:type="dxa"/>
              <w:right w:w="45" w:type="dxa"/>
            </w:tcMar>
            <w:vAlign w:val="center"/>
            <w:hideMark/>
          </w:tcPr>
          <w:p w14:paraId="4682F985" w14:textId="77777777" w:rsidR="007E3523" w:rsidRPr="007E3523" w:rsidRDefault="007E3523" w:rsidP="007E3523">
            <w:pPr>
              <w:widowControl/>
              <w:jc w:val="center"/>
              <w:rPr>
                <w:rFonts w:eastAsia="Times New Roman" w:cs="Times New Roman"/>
                <w:szCs w:val="24"/>
              </w:rPr>
            </w:pPr>
            <w:r w:rsidRPr="007E3523">
              <w:rPr>
                <w:rFonts w:eastAsia="Times New Roman" w:cs="Times New Roman"/>
                <w:szCs w:val="24"/>
              </w:rPr>
              <w:t>Obj. 4.1</w:t>
            </w:r>
          </w:p>
        </w:tc>
        <w:tc>
          <w:tcPr>
            <w:tcW w:w="374" w:type="pct"/>
            <w:tcBorders>
              <w:top w:val="single" w:sz="4" w:space="0" w:color="D9D9D9" w:themeColor="background1" w:themeShade="D9"/>
              <w:left w:val="single" w:sz="4" w:space="0" w:color="D9D9D9" w:themeColor="background1" w:themeShade="D9"/>
              <w:bottom w:val="single" w:sz="4" w:space="0" w:color="auto"/>
            </w:tcBorders>
            <w:shd w:val="clear" w:color="auto" w:fill="D9D9D9" w:themeFill="background1" w:themeFillShade="D9"/>
            <w:tcMar>
              <w:top w:w="0" w:type="dxa"/>
              <w:left w:w="45" w:type="dxa"/>
              <w:bottom w:w="0" w:type="dxa"/>
              <w:right w:w="45" w:type="dxa"/>
            </w:tcMar>
            <w:vAlign w:val="center"/>
            <w:hideMark/>
          </w:tcPr>
          <w:p w14:paraId="29AB4B05" w14:textId="77777777" w:rsidR="007E3523" w:rsidRPr="007E3523" w:rsidRDefault="007E3523" w:rsidP="007E3523">
            <w:pPr>
              <w:widowControl/>
              <w:jc w:val="center"/>
              <w:rPr>
                <w:rFonts w:eastAsia="Times New Roman" w:cs="Times New Roman"/>
                <w:szCs w:val="24"/>
              </w:rPr>
            </w:pPr>
            <w:r w:rsidRPr="007E3523">
              <w:rPr>
                <w:rFonts w:eastAsia="Times New Roman" w:cs="Times New Roman"/>
                <w:szCs w:val="24"/>
              </w:rPr>
              <w:t>Obj. 4.2</w:t>
            </w:r>
          </w:p>
        </w:tc>
      </w:tr>
      <w:tr w:rsidR="007E3523" w:rsidRPr="000E5E44" w14:paraId="186AA2E5" w14:textId="77777777" w:rsidTr="007E3523">
        <w:trPr>
          <w:trHeight w:val="285"/>
        </w:trPr>
        <w:tc>
          <w:tcPr>
            <w:tcW w:w="5000" w:type="pct"/>
            <w:gridSpan w:val="5"/>
            <w:tcBorders>
              <w:top w:val="single" w:sz="4" w:space="0" w:color="auto"/>
            </w:tcBorders>
            <w:shd w:val="clear" w:color="auto" w:fill="D9D9D9" w:themeFill="background1" w:themeFillShade="D9"/>
            <w:tcMar>
              <w:top w:w="0" w:type="dxa"/>
              <w:left w:w="45" w:type="dxa"/>
              <w:bottom w:w="0" w:type="dxa"/>
              <w:right w:w="45" w:type="dxa"/>
            </w:tcMar>
            <w:vAlign w:val="center"/>
            <w:hideMark/>
          </w:tcPr>
          <w:p w14:paraId="13289F0E" w14:textId="77777777" w:rsidR="007E3523" w:rsidRPr="007E3523" w:rsidRDefault="007E3523" w:rsidP="00230975">
            <w:pPr>
              <w:widowControl/>
              <w:jc w:val="center"/>
              <w:rPr>
                <w:rFonts w:eastAsia="Times New Roman" w:cs="Times New Roman"/>
                <w:b/>
                <w:bCs/>
                <w:szCs w:val="24"/>
              </w:rPr>
            </w:pPr>
            <w:r w:rsidRPr="007E3523">
              <w:rPr>
                <w:rFonts w:eastAsia="Times New Roman" w:cs="Times New Roman"/>
                <w:b/>
                <w:bCs/>
                <w:szCs w:val="24"/>
              </w:rPr>
              <w:t>MANAGEMENT</w:t>
            </w:r>
          </w:p>
        </w:tc>
      </w:tr>
      <w:tr w:rsidR="007E3523" w:rsidRPr="000E5E44" w14:paraId="039C9508" w14:textId="77777777" w:rsidTr="00987FDE">
        <w:trPr>
          <w:trHeight w:val="285"/>
        </w:trPr>
        <w:tc>
          <w:tcPr>
            <w:tcW w:w="3512" w:type="pct"/>
            <w:shd w:val="clear" w:color="auto" w:fill="auto"/>
            <w:tcMar>
              <w:top w:w="0" w:type="dxa"/>
              <w:left w:w="45" w:type="dxa"/>
              <w:bottom w:w="0" w:type="dxa"/>
              <w:right w:w="45" w:type="dxa"/>
            </w:tcMar>
            <w:vAlign w:val="center"/>
            <w:hideMark/>
          </w:tcPr>
          <w:p w14:paraId="4DF7F79E" w14:textId="77777777" w:rsidR="007E3523" w:rsidRPr="007E3523" w:rsidRDefault="007E3523" w:rsidP="007E3523">
            <w:pPr>
              <w:widowControl/>
              <w:ind w:left="144"/>
              <w:rPr>
                <w:rFonts w:eastAsia="Times New Roman" w:cs="Times New Roman"/>
                <w:szCs w:val="24"/>
              </w:rPr>
            </w:pPr>
            <w:r w:rsidRPr="007E3523">
              <w:rPr>
                <w:rFonts w:eastAsia="Times New Roman" w:cs="Times New Roman"/>
                <w:szCs w:val="24"/>
              </w:rPr>
              <w:t xml:space="preserve">BA A300 Organizational Behavior </w:t>
            </w:r>
          </w:p>
        </w:tc>
        <w:tc>
          <w:tcPr>
            <w:tcW w:w="371" w:type="pct"/>
            <w:shd w:val="clear" w:color="auto" w:fill="auto"/>
            <w:tcMar>
              <w:top w:w="0" w:type="dxa"/>
              <w:left w:w="45" w:type="dxa"/>
              <w:bottom w:w="0" w:type="dxa"/>
              <w:right w:w="45" w:type="dxa"/>
            </w:tcMar>
            <w:vAlign w:val="center"/>
            <w:hideMark/>
          </w:tcPr>
          <w:p w14:paraId="3CE34CBA" w14:textId="77777777" w:rsidR="007E3523" w:rsidRPr="007E3523" w:rsidRDefault="007E3523" w:rsidP="00230975">
            <w:pPr>
              <w:widowControl/>
              <w:jc w:val="center"/>
              <w:rPr>
                <w:rFonts w:eastAsia="Times New Roman" w:cs="Times New Roman"/>
                <w:szCs w:val="24"/>
              </w:rPr>
            </w:pPr>
            <w:r w:rsidRPr="007E3523">
              <w:rPr>
                <w:rFonts w:eastAsia="Times New Roman" w:cs="Times New Roman"/>
                <w:szCs w:val="24"/>
              </w:rPr>
              <w:t>x</w:t>
            </w:r>
          </w:p>
        </w:tc>
        <w:tc>
          <w:tcPr>
            <w:tcW w:w="372" w:type="pct"/>
            <w:shd w:val="clear" w:color="auto" w:fill="auto"/>
            <w:tcMar>
              <w:top w:w="0" w:type="dxa"/>
              <w:left w:w="45" w:type="dxa"/>
              <w:bottom w:w="0" w:type="dxa"/>
              <w:right w:w="45" w:type="dxa"/>
            </w:tcMar>
            <w:vAlign w:val="center"/>
            <w:hideMark/>
          </w:tcPr>
          <w:p w14:paraId="77035DB9" w14:textId="3CA9FCA1" w:rsidR="007E3523" w:rsidRPr="007E3523" w:rsidRDefault="007E3523" w:rsidP="00230975">
            <w:pPr>
              <w:widowControl/>
              <w:jc w:val="center"/>
              <w:rPr>
                <w:rFonts w:eastAsia="Times New Roman" w:cs="Times New Roman"/>
                <w:szCs w:val="24"/>
              </w:rPr>
            </w:pPr>
          </w:p>
        </w:tc>
        <w:tc>
          <w:tcPr>
            <w:tcW w:w="371" w:type="pct"/>
            <w:shd w:val="clear" w:color="auto" w:fill="auto"/>
            <w:tcMar>
              <w:top w:w="0" w:type="dxa"/>
              <w:left w:w="45" w:type="dxa"/>
              <w:bottom w:w="0" w:type="dxa"/>
              <w:right w:w="45" w:type="dxa"/>
            </w:tcMar>
            <w:vAlign w:val="center"/>
            <w:hideMark/>
          </w:tcPr>
          <w:p w14:paraId="572F8076" w14:textId="77777777" w:rsidR="007E3523" w:rsidRPr="007E3523" w:rsidRDefault="007E3523" w:rsidP="00230975">
            <w:pPr>
              <w:widowControl/>
              <w:jc w:val="center"/>
              <w:rPr>
                <w:rFonts w:eastAsia="Times New Roman" w:cs="Times New Roman"/>
                <w:szCs w:val="24"/>
              </w:rPr>
            </w:pPr>
          </w:p>
        </w:tc>
        <w:tc>
          <w:tcPr>
            <w:tcW w:w="374" w:type="pct"/>
            <w:shd w:val="clear" w:color="auto" w:fill="auto"/>
            <w:tcMar>
              <w:top w:w="0" w:type="dxa"/>
              <w:left w:w="45" w:type="dxa"/>
              <w:bottom w:w="0" w:type="dxa"/>
              <w:right w:w="45" w:type="dxa"/>
            </w:tcMar>
            <w:vAlign w:val="center"/>
            <w:hideMark/>
          </w:tcPr>
          <w:p w14:paraId="54600B41" w14:textId="77777777" w:rsidR="007E3523" w:rsidRPr="007E3523" w:rsidRDefault="007E3523" w:rsidP="007E3523">
            <w:pPr>
              <w:widowControl/>
              <w:jc w:val="center"/>
              <w:rPr>
                <w:rFonts w:eastAsia="Times New Roman" w:cs="Times New Roman"/>
                <w:szCs w:val="24"/>
              </w:rPr>
            </w:pPr>
          </w:p>
        </w:tc>
      </w:tr>
      <w:tr w:rsidR="007E3523" w:rsidRPr="000E5E44" w14:paraId="3815B6B7" w14:textId="77777777" w:rsidTr="00987FDE">
        <w:trPr>
          <w:trHeight w:val="285"/>
        </w:trPr>
        <w:tc>
          <w:tcPr>
            <w:tcW w:w="3512" w:type="pct"/>
            <w:shd w:val="clear" w:color="auto" w:fill="auto"/>
            <w:tcMar>
              <w:top w:w="0" w:type="dxa"/>
              <w:left w:w="45" w:type="dxa"/>
              <w:bottom w:w="0" w:type="dxa"/>
              <w:right w:w="45" w:type="dxa"/>
            </w:tcMar>
            <w:vAlign w:val="center"/>
            <w:hideMark/>
          </w:tcPr>
          <w:p w14:paraId="290E1445" w14:textId="77777777" w:rsidR="007E3523" w:rsidRPr="007E3523" w:rsidRDefault="007E3523" w:rsidP="007E3523">
            <w:pPr>
              <w:widowControl/>
              <w:ind w:left="144"/>
              <w:rPr>
                <w:rFonts w:eastAsia="Times New Roman" w:cs="Times New Roman"/>
                <w:szCs w:val="24"/>
              </w:rPr>
            </w:pPr>
            <w:r w:rsidRPr="007E3523">
              <w:rPr>
                <w:rFonts w:eastAsia="Times New Roman" w:cs="Times New Roman"/>
                <w:szCs w:val="24"/>
              </w:rPr>
              <w:t xml:space="preserve">CIS A280 Managerial Communications </w:t>
            </w:r>
          </w:p>
        </w:tc>
        <w:tc>
          <w:tcPr>
            <w:tcW w:w="371" w:type="pct"/>
            <w:shd w:val="clear" w:color="auto" w:fill="auto"/>
            <w:tcMar>
              <w:top w:w="0" w:type="dxa"/>
              <w:left w:w="45" w:type="dxa"/>
              <w:bottom w:w="0" w:type="dxa"/>
              <w:right w:w="45" w:type="dxa"/>
            </w:tcMar>
            <w:vAlign w:val="center"/>
            <w:hideMark/>
          </w:tcPr>
          <w:p w14:paraId="1C2C7608" w14:textId="77777777" w:rsidR="007E3523" w:rsidRPr="007E3523" w:rsidRDefault="007E3523" w:rsidP="007E3523">
            <w:pPr>
              <w:widowControl/>
              <w:jc w:val="center"/>
              <w:rPr>
                <w:rFonts w:eastAsia="Times New Roman" w:cs="Times New Roman"/>
                <w:szCs w:val="24"/>
              </w:rPr>
            </w:pPr>
          </w:p>
        </w:tc>
        <w:tc>
          <w:tcPr>
            <w:tcW w:w="372" w:type="pct"/>
            <w:shd w:val="clear" w:color="auto" w:fill="auto"/>
            <w:tcMar>
              <w:top w:w="0" w:type="dxa"/>
              <w:left w:w="45" w:type="dxa"/>
              <w:bottom w:w="0" w:type="dxa"/>
              <w:right w:w="45" w:type="dxa"/>
            </w:tcMar>
            <w:vAlign w:val="center"/>
            <w:hideMark/>
          </w:tcPr>
          <w:p w14:paraId="70B8D803" w14:textId="77777777" w:rsidR="007E3523" w:rsidRPr="007E3523" w:rsidRDefault="007E3523" w:rsidP="007E3523">
            <w:pPr>
              <w:widowControl/>
              <w:jc w:val="center"/>
              <w:rPr>
                <w:rFonts w:eastAsia="Times New Roman" w:cs="Times New Roman"/>
                <w:szCs w:val="24"/>
              </w:rPr>
            </w:pPr>
          </w:p>
        </w:tc>
        <w:tc>
          <w:tcPr>
            <w:tcW w:w="371" w:type="pct"/>
            <w:shd w:val="clear" w:color="auto" w:fill="auto"/>
            <w:tcMar>
              <w:top w:w="0" w:type="dxa"/>
              <w:left w:w="45" w:type="dxa"/>
              <w:bottom w:w="0" w:type="dxa"/>
              <w:right w:w="45" w:type="dxa"/>
            </w:tcMar>
            <w:vAlign w:val="center"/>
            <w:hideMark/>
          </w:tcPr>
          <w:p w14:paraId="7E43D363" w14:textId="77777777" w:rsidR="007E3523" w:rsidRPr="007E3523" w:rsidRDefault="007E3523" w:rsidP="00230975">
            <w:pPr>
              <w:widowControl/>
              <w:jc w:val="center"/>
              <w:rPr>
                <w:rFonts w:eastAsia="Times New Roman" w:cs="Times New Roman"/>
                <w:szCs w:val="24"/>
              </w:rPr>
            </w:pPr>
            <w:r w:rsidRPr="007E3523">
              <w:rPr>
                <w:rFonts w:eastAsia="Times New Roman" w:cs="Times New Roman"/>
                <w:szCs w:val="24"/>
              </w:rPr>
              <w:t>x</w:t>
            </w:r>
          </w:p>
        </w:tc>
        <w:tc>
          <w:tcPr>
            <w:tcW w:w="374" w:type="pct"/>
            <w:shd w:val="clear" w:color="auto" w:fill="auto"/>
            <w:tcMar>
              <w:top w:w="0" w:type="dxa"/>
              <w:left w:w="45" w:type="dxa"/>
              <w:bottom w:w="0" w:type="dxa"/>
              <w:right w:w="45" w:type="dxa"/>
            </w:tcMar>
            <w:vAlign w:val="center"/>
            <w:hideMark/>
          </w:tcPr>
          <w:p w14:paraId="0B11772D" w14:textId="77777777" w:rsidR="007E3523" w:rsidRPr="007E3523" w:rsidRDefault="007E3523" w:rsidP="00230975">
            <w:pPr>
              <w:widowControl/>
              <w:jc w:val="center"/>
              <w:rPr>
                <w:rFonts w:eastAsia="Times New Roman" w:cs="Times New Roman"/>
                <w:szCs w:val="24"/>
              </w:rPr>
            </w:pPr>
            <w:r w:rsidRPr="007E3523">
              <w:rPr>
                <w:rFonts w:eastAsia="Times New Roman" w:cs="Times New Roman"/>
                <w:szCs w:val="24"/>
              </w:rPr>
              <w:t>x</w:t>
            </w:r>
          </w:p>
        </w:tc>
      </w:tr>
      <w:tr w:rsidR="007E3523" w:rsidRPr="000E5E44" w14:paraId="4C2C9F1C" w14:textId="77777777" w:rsidTr="007E3523">
        <w:trPr>
          <w:trHeight w:val="285"/>
        </w:trPr>
        <w:tc>
          <w:tcPr>
            <w:tcW w:w="5000" w:type="pct"/>
            <w:gridSpan w:val="5"/>
            <w:shd w:val="clear" w:color="auto" w:fill="D9D9D9" w:themeFill="background1" w:themeFillShade="D9"/>
            <w:tcMar>
              <w:top w:w="0" w:type="dxa"/>
              <w:left w:w="45" w:type="dxa"/>
              <w:bottom w:w="0" w:type="dxa"/>
              <w:right w:w="45" w:type="dxa"/>
            </w:tcMar>
            <w:vAlign w:val="center"/>
            <w:hideMark/>
          </w:tcPr>
          <w:p w14:paraId="340F5B41" w14:textId="77777777" w:rsidR="007E3523" w:rsidRPr="007E3523" w:rsidRDefault="007E3523" w:rsidP="00230975">
            <w:pPr>
              <w:widowControl/>
              <w:jc w:val="center"/>
              <w:rPr>
                <w:rFonts w:eastAsia="Times New Roman" w:cs="Times New Roman"/>
                <w:b/>
                <w:bCs/>
                <w:szCs w:val="24"/>
              </w:rPr>
            </w:pPr>
            <w:r w:rsidRPr="007E3523">
              <w:rPr>
                <w:rFonts w:eastAsia="Times New Roman" w:cs="Times New Roman"/>
                <w:b/>
                <w:bCs/>
                <w:szCs w:val="24"/>
              </w:rPr>
              <w:t>MARKETING</w:t>
            </w:r>
          </w:p>
        </w:tc>
      </w:tr>
      <w:tr w:rsidR="007E3523" w:rsidRPr="000E5E44" w14:paraId="2FBFFA70" w14:textId="77777777" w:rsidTr="00987FDE">
        <w:trPr>
          <w:trHeight w:val="285"/>
        </w:trPr>
        <w:tc>
          <w:tcPr>
            <w:tcW w:w="3512" w:type="pct"/>
            <w:shd w:val="clear" w:color="auto" w:fill="auto"/>
            <w:tcMar>
              <w:top w:w="0" w:type="dxa"/>
              <w:left w:w="45" w:type="dxa"/>
              <w:bottom w:w="0" w:type="dxa"/>
              <w:right w:w="45" w:type="dxa"/>
            </w:tcMar>
            <w:vAlign w:val="center"/>
            <w:hideMark/>
          </w:tcPr>
          <w:p w14:paraId="66E0CE7C" w14:textId="77777777" w:rsidR="007E3523" w:rsidRPr="007E3523" w:rsidRDefault="007E3523" w:rsidP="007E3523">
            <w:pPr>
              <w:widowControl/>
              <w:ind w:left="144"/>
              <w:rPr>
                <w:rFonts w:eastAsia="Times New Roman" w:cs="Times New Roman"/>
                <w:szCs w:val="24"/>
              </w:rPr>
            </w:pPr>
            <w:r w:rsidRPr="007E3523">
              <w:rPr>
                <w:rFonts w:eastAsia="Times New Roman" w:cs="Times New Roman"/>
                <w:szCs w:val="24"/>
              </w:rPr>
              <w:t>BA A343 Principles of Marketing</w:t>
            </w:r>
          </w:p>
        </w:tc>
        <w:tc>
          <w:tcPr>
            <w:tcW w:w="371" w:type="pct"/>
            <w:shd w:val="clear" w:color="auto" w:fill="auto"/>
            <w:tcMar>
              <w:top w:w="0" w:type="dxa"/>
              <w:left w:w="45" w:type="dxa"/>
              <w:bottom w:w="0" w:type="dxa"/>
              <w:right w:w="45" w:type="dxa"/>
            </w:tcMar>
            <w:vAlign w:val="center"/>
            <w:hideMark/>
          </w:tcPr>
          <w:p w14:paraId="595E58AA" w14:textId="77777777" w:rsidR="007E3523" w:rsidRPr="007E3523" w:rsidRDefault="007E3523" w:rsidP="00230975">
            <w:pPr>
              <w:widowControl/>
              <w:jc w:val="center"/>
              <w:rPr>
                <w:rFonts w:eastAsia="Times New Roman" w:cs="Times New Roman"/>
                <w:szCs w:val="24"/>
              </w:rPr>
            </w:pPr>
            <w:r w:rsidRPr="007E3523">
              <w:rPr>
                <w:rFonts w:eastAsia="Times New Roman" w:cs="Times New Roman"/>
                <w:szCs w:val="24"/>
              </w:rPr>
              <w:t>x</w:t>
            </w:r>
          </w:p>
        </w:tc>
        <w:tc>
          <w:tcPr>
            <w:tcW w:w="372" w:type="pct"/>
            <w:shd w:val="clear" w:color="auto" w:fill="auto"/>
            <w:tcMar>
              <w:top w:w="0" w:type="dxa"/>
              <w:left w:w="45" w:type="dxa"/>
              <w:bottom w:w="0" w:type="dxa"/>
              <w:right w:w="45" w:type="dxa"/>
            </w:tcMar>
            <w:vAlign w:val="center"/>
            <w:hideMark/>
          </w:tcPr>
          <w:p w14:paraId="137C67FF" w14:textId="77777777" w:rsidR="007E3523" w:rsidRPr="007E3523" w:rsidRDefault="007E3523" w:rsidP="00230975">
            <w:pPr>
              <w:widowControl/>
              <w:jc w:val="center"/>
              <w:rPr>
                <w:rFonts w:eastAsia="Times New Roman" w:cs="Times New Roman"/>
                <w:szCs w:val="24"/>
              </w:rPr>
            </w:pPr>
            <w:r w:rsidRPr="007E3523">
              <w:rPr>
                <w:rFonts w:eastAsia="Times New Roman" w:cs="Times New Roman"/>
                <w:szCs w:val="24"/>
              </w:rPr>
              <w:t>x</w:t>
            </w:r>
          </w:p>
        </w:tc>
        <w:tc>
          <w:tcPr>
            <w:tcW w:w="371" w:type="pct"/>
            <w:shd w:val="clear" w:color="auto" w:fill="auto"/>
            <w:tcMar>
              <w:top w:w="0" w:type="dxa"/>
              <w:left w:w="45" w:type="dxa"/>
              <w:bottom w:w="0" w:type="dxa"/>
              <w:right w:w="45" w:type="dxa"/>
            </w:tcMar>
            <w:vAlign w:val="center"/>
            <w:hideMark/>
          </w:tcPr>
          <w:p w14:paraId="26AE6D3E" w14:textId="77777777" w:rsidR="007E3523" w:rsidRPr="007E3523" w:rsidRDefault="007E3523" w:rsidP="00230975">
            <w:pPr>
              <w:widowControl/>
              <w:jc w:val="center"/>
              <w:rPr>
                <w:rFonts w:eastAsia="Times New Roman" w:cs="Times New Roman"/>
                <w:szCs w:val="24"/>
              </w:rPr>
            </w:pPr>
          </w:p>
        </w:tc>
        <w:tc>
          <w:tcPr>
            <w:tcW w:w="374" w:type="pct"/>
            <w:shd w:val="clear" w:color="auto" w:fill="auto"/>
            <w:tcMar>
              <w:top w:w="0" w:type="dxa"/>
              <w:left w:w="45" w:type="dxa"/>
              <w:bottom w:w="0" w:type="dxa"/>
              <w:right w:w="45" w:type="dxa"/>
            </w:tcMar>
            <w:vAlign w:val="center"/>
            <w:hideMark/>
          </w:tcPr>
          <w:p w14:paraId="0CA1A191" w14:textId="77777777" w:rsidR="007E3523" w:rsidRPr="007E3523" w:rsidRDefault="007E3523" w:rsidP="007E3523">
            <w:pPr>
              <w:widowControl/>
              <w:jc w:val="center"/>
              <w:rPr>
                <w:rFonts w:eastAsia="Times New Roman" w:cs="Times New Roman"/>
                <w:szCs w:val="24"/>
              </w:rPr>
            </w:pPr>
          </w:p>
        </w:tc>
      </w:tr>
      <w:tr w:rsidR="007E3523" w:rsidRPr="000E5E44" w14:paraId="19555B31" w14:textId="77777777" w:rsidTr="007E3523">
        <w:trPr>
          <w:trHeight w:val="285"/>
        </w:trPr>
        <w:tc>
          <w:tcPr>
            <w:tcW w:w="5000" w:type="pct"/>
            <w:gridSpan w:val="5"/>
            <w:shd w:val="clear" w:color="auto" w:fill="D9D9D9" w:themeFill="background1" w:themeFillShade="D9"/>
            <w:tcMar>
              <w:top w:w="0" w:type="dxa"/>
              <w:left w:w="45" w:type="dxa"/>
              <w:bottom w:w="0" w:type="dxa"/>
              <w:right w:w="45" w:type="dxa"/>
            </w:tcMar>
            <w:vAlign w:val="center"/>
            <w:hideMark/>
          </w:tcPr>
          <w:p w14:paraId="72F76E74" w14:textId="77777777" w:rsidR="007E3523" w:rsidRPr="007E3523" w:rsidRDefault="007E3523" w:rsidP="00230975">
            <w:pPr>
              <w:widowControl/>
              <w:jc w:val="center"/>
              <w:rPr>
                <w:rFonts w:eastAsia="Times New Roman" w:cs="Times New Roman"/>
                <w:b/>
                <w:bCs/>
                <w:szCs w:val="24"/>
              </w:rPr>
            </w:pPr>
            <w:r w:rsidRPr="007E3523">
              <w:rPr>
                <w:rFonts w:eastAsia="Times New Roman" w:cs="Times New Roman"/>
                <w:b/>
                <w:bCs/>
                <w:szCs w:val="24"/>
              </w:rPr>
              <w:t>FINANCE</w:t>
            </w:r>
          </w:p>
        </w:tc>
      </w:tr>
      <w:tr w:rsidR="007E3523" w:rsidRPr="000E5E44" w14:paraId="1022F19E" w14:textId="77777777" w:rsidTr="00987FDE">
        <w:trPr>
          <w:trHeight w:val="285"/>
        </w:trPr>
        <w:tc>
          <w:tcPr>
            <w:tcW w:w="3512" w:type="pct"/>
            <w:shd w:val="clear" w:color="auto" w:fill="auto"/>
            <w:tcMar>
              <w:top w:w="0" w:type="dxa"/>
              <w:left w:w="45" w:type="dxa"/>
              <w:bottom w:w="0" w:type="dxa"/>
              <w:right w:w="45" w:type="dxa"/>
            </w:tcMar>
            <w:vAlign w:val="center"/>
            <w:hideMark/>
          </w:tcPr>
          <w:p w14:paraId="7A9834CC" w14:textId="77777777" w:rsidR="007E3523" w:rsidRPr="007E3523" w:rsidRDefault="007E3523" w:rsidP="007E3523">
            <w:pPr>
              <w:widowControl/>
              <w:ind w:left="144"/>
              <w:rPr>
                <w:rFonts w:eastAsia="Times New Roman" w:cs="Times New Roman"/>
                <w:szCs w:val="24"/>
              </w:rPr>
            </w:pPr>
            <w:r w:rsidRPr="007E3523">
              <w:rPr>
                <w:rFonts w:eastAsia="Times New Roman" w:cs="Times New Roman"/>
                <w:szCs w:val="24"/>
              </w:rPr>
              <w:t>BA A325 Corporate Finance</w:t>
            </w:r>
          </w:p>
        </w:tc>
        <w:tc>
          <w:tcPr>
            <w:tcW w:w="371" w:type="pct"/>
            <w:shd w:val="clear" w:color="auto" w:fill="auto"/>
            <w:tcMar>
              <w:top w:w="0" w:type="dxa"/>
              <w:left w:w="45" w:type="dxa"/>
              <w:bottom w:w="0" w:type="dxa"/>
              <w:right w:w="45" w:type="dxa"/>
            </w:tcMar>
            <w:vAlign w:val="center"/>
            <w:hideMark/>
          </w:tcPr>
          <w:p w14:paraId="3C2E79AF" w14:textId="77777777" w:rsidR="007E3523" w:rsidRPr="007E3523" w:rsidRDefault="007E3523" w:rsidP="007E3523">
            <w:pPr>
              <w:widowControl/>
              <w:jc w:val="center"/>
              <w:rPr>
                <w:rFonts w:eastAsia="Times New Roman" w:cs="Times New Roman"/>
                <w:szCs w:val="24"/>
              </w:rPr>
            </w:pPr>
          </w:p>
        </w:tc>
        <w:tc>
          <w:tcPr>
            <w:tcW w:w="372" w:type="pct"/>
            <w:shd w:val="clear" w:color="auto" w:fill="auto"/>
            <w:tcMar>
              <w:top w:w="0" w:type="dxa"/>
              <w:left w:w="45" w:type="dxa"/>
              <w:bottom w:w="0" w:type="dxa"/>
              <w:right w:w="45" w:type="dxa"/>
            </w:tcMar>
            <w:vAlign w:val="center"/>
            <w:hideMark/>
          </w:tcPr>
          <w:p w14:paraId="5DFF06EA" w14:textId="77777777" w:rsidR="007E3523" w:rsidRPr="007E3523" w:rsidRDefault="007E3523" w:rsidP="00230975">
            <w:pPr>
              <w:widowControl/>
              <w:jc w:val="center"/>
              <w:rPr>
                <w:rFonts w:eastAsia="Times New Roman" w:cs="Times New Roman"/>
                <w:szCs w:val="24"/>
              </w:rPr>
            </w:pPr>
            <w:r w:rsidRPr="007E3523">
              <w:rPr>
                <w:rFonts w:eastAsia="Times New Roman" w:cs="Times New Roman"/>
                <w:szCs w:val="24"/>
              </w:rPr>
              <w:t>x</w:t>
            </w:r>
          </w:p>
        </w:tc>
        <w:tc>
          <w:tcPr>
            <w:tcW w:w="371" w:type="pct"/>
            <w:shd w:val="clear" w:color="auto" w:fill="auto"/>
            <w:tcMar>
              <w:top w:w="0" w:type="dxa"/>
              <w:left w:w="45" w:type="dxa"/>
              <w:bottom w:w="0" w:type="dxa"/>
              <w:right w:w="45" w:type="dxa"/>
            </w:tcMar>
            <w:vAlign w:val="center"/>
            <w:hideMark/>
          </w:tcPr>
          <w:p w14:paraId="1BB91EC5" w14:textId="77777777" w:rsidR="007E3523" w:rsidRPr="007E3523" w:rsidRDefault="007E3523" w:rsidP="00230975">
            <w:pPr>
              <w:widowControl/>
              <w:jc w:val="center"/>
              <w:rPr>
                <w:rFonts w:eastAsia="Times New Roman" w:cs="Times New Roman"/>
                <w:szCs w:val="24"/>
              </w:rPr>
            </w:pPr>
          </w:p>
        </w:tc>
        <w:tc>
          <w:tcPr>
            <w:tcW w:w="374" w:type="pct"/>
            <w:shd w:val="clear" w:color="auto" w:fill="auto"/>
            <w:tcMar>
              <w:top w:w="0" w:type="dxa"/>
              <w:left w:w="45" w:type="dxa"/>
              <w:bottom w:w="0" w:type="dxa"/>
              <w:right w:w="45" w:type="dxa"/>
            </w:tcMar>
            <w:vAlign w:val="center"/>
            <w:hideMark/>
          </w:tcPr>
          <w:p w14:paraId="27DE244A" w14:textId="77777777" w:rsidR="007E3523" w:rsidRPr="007E3523" w:rsidRDefault="007E3523" w:rsidP="007E3523">
            <w:pPr>
              <w:widowControl/>
              <w:jc w:val="center"/>
              <w:rPr>
                <w:rFonts w:eastAsia="Times New Roman" w:cs="Times New Roman"/>
                <w:szCs w:val="24"/>
              </w:rPr>
            </w:pPr>
          </w:p>
        </w:tc>
      </w:tr>
      <w:tr w:rsidR="007E3523" w:rsidRPr="000E5E44" w14:paraId="26B35D03" w14:textId="77777777" w:rsidTr="007E3523">
        <w:trPr>
          <w:trHeight w:val="285"/>
        </w:trPr>
        <w:tc>
          <w:tcPr>
            <w:tcW w:w="5000" w:type="pct"/>
            <w:gridSpan w:val="5"/>
            <w:shd w:val="clear" w:color="auto" w:fill="D9D9D9" w:themeFill="background1" w:themeFillShade="D9"/>
            <w:tcMar>
              <w:top w:w="0" w:type="dxa"/>
              <w:left w:w="45" w:type="dxa"/>
              <w:bottom w:w="0" w:type="dxa"/>
              <w:right w:w="45" w:type="dxa"/>
            </w:tcMar>
            <w:vAlign w:val="center"/>
            <w:hideMark/>
          </w:tcPr>
          <w:p w14:paraId="279BFFDC" w14:textId="77777777" w:rsidR="007E3523" w:rsidRPr="007E3523" w:rsidRDefault="007E3523" w:rsidP="00230975">
            <w:pPr>
              <w:widowControl/>
              <w:jc w:val="center"/>
              <w:rPr>
                <w:rFonts w:eastAsia="Times New Roman" w:cs="Times New Roman"/>
                <w:b/>
                <w:bCs/>
                <w:szCs w:val="24"/>
              </w:rPr>
            </w:pPr>
            <w:r w:rsidRPr="007E3523">
              <w:rPr>
                <w:rFonts w:eastAsia="Times New Roman" w:cs="Times New Roman"/>
                <w:b/>
                <w:bCs/>
                <w:szCs w:val="24"/>
              </w:rPr>
              <w:t>ACCOUNTING</w:t>
            </w:r>
          </w:p>
        </w:tc>
      </w:tr>
      <w:tr w:rsidR="007E3523" w:rsidRPr="000E5E44" w14:paraId="66D4EE66" w14:textId="77777777" w:rsidTr="00987FDE">
        <w:trPr>
          <w:trHeight w:val="285"/>
        </w:trPr>
        <w:tc>
          <w:tcPr>
            <w:tcW w:w="3512" w:type="pct"/>
            <w:shd w:val="clear" w:color="auto" w:fill="auto"/>
            <w:tcMar>
              <w:top w:w="0" w:type="dxa"/>
              <w:left w:w="45" w:type="dxa"/>
              <w:bottom w:w="0" w:type="dxa"/>
              <w:right w:w="45" w:type="dxa"/>
            </w:tcMar>
            <w:vAlign w:val="center"/>
            <w:hideMark/>
          </w:tcPr>
          <w:p w14:paraId="4A03F782" w14:textId="77777777" w:rsidR="007E3523" w:rsidRPr="007E3523" w:rsidRDefault="007E3523" w:rsidP="007E3523">
            <w:pPr>
              <w:widowControl/>
              <w:ind w:left="144"/>
              <w:rPr>
                <w:rFonts w:eastAsia="Times New Roman" w:cs="Times New Roman"/>
                <w:szCs w:val="24"/>
              </w:rPr>
            </w:pPr>
            <w:r w:rsidRPr="007E3523">
              <w:rPr>
                <w:rFonts w:eastAsia="Times New Roman" w:cs="Times New Roman"/>
                <w:szCs w:val="24"/>
              </w:rPr>
              <w:t>ACCT A201 Financial Accounting</w:t>
            </w:r>
          </w:p>
        </w:tc>
        <w:tc>
          <w:tcPr>
            <w:tcW w:w="371" w:type="pct"/>
            <w:shd w:val="clear" w:color="auto" w:fill="auto"/>
            <w:tcMar>
              <w:top w:w="0" w:type="dxa"/>
              <w:left w:w="45" w:type="dxa"/>
              <w:bottom w:w="0" w:type="dxa"/>
              <w:right w:w="45" w:type="dxa"/>
            </w:tcMar>
            <w:vAlign w:val="center"/>
            <w:hideMark/>
          </w:tcPr>
          <w:p w14:paraId="153B11A4" w14:textId="77777777" w:rsidR="007E3523" w:rsidRPr="007E3523" w:rsidRDefault="007E3523" w:rsidP="007E3523">
            <w:pPr>
              <w:widowControl/>
              <w:jc w:val="center"/>
              <w:rPr>
                <w:rFonts w:eastAsia="Times New Roman" w:cs="Times New Roman"/>
                <w:szCs w:val="24"/>
              </w:rPr>
            </w:pPr>
          </w:p>
        </w:tc>
        <w:tc>
          <w:tcPr>
            <w:tcW w:w="372" w:type="pct"/>
            <w:shd w:val="clear" w:color="auto" w:fill="auto"/>
            <w:tcMar>
              <w:top w:w="0" w:type="dxa"/>
              <w:left w:w="45" w:type="dxa"/>
              <w:bottom w:w="0" w:type="dxa"/>
              <w:right w:w="45" w:type="dxa"/>
            </w:tcMar>
            <w:vAlign w:val="center"/>
            <w:hideMark/>
          </w:tcPr>
          <w:p w14:paraId="16208B22" w14:textId="77777777" w:rsidR="007E3523" w:rsidRPr="007E3523" w:rsidRDefault="007E3523" w:rsidP="00230975">
            <w:pPr>
              <w:widowControl/>
              <w:jc w:val="center"/>
              <w:rPr>
                <w:rFonts w:eastAsia="Times New Roman" w:cs="Times New Roman"/>
                <w:szCs w:val="24"/>
              </w:rPr>
            </w:pPr>
            <w:r w:rsidRPr="007E3523">
              <w:rPr>
                <w:rFonts w:eastAsia="Times New Roman" w:cs="Times New Roman"/>
                <w:szCs w:val="24"/>
              </w:rPr>
              <w:t>x</w:t>
            </w:r>
          </w:p>
        </w:tc>
        <w:tc>
          <w:tcPr>
            <w:tcW w:w="371" w:type="pct"/>
            <w:shd w:val="clear" w:color="auto" w:fill="auto"/>
            <w:tcMar>
              <w:top w:w="0" w:type="dxa"/>
              <w:left w:w="45" w:type="dxa"/>
              <w:bottom w:w="0" w:type="dxa"/>
              <w:right w:w="45" w:type="dxa"/>
            </w:tcMar>
            <w:vAlign w:val="center"/>
            <w:hideMark/>
          </w:tcPr>
          <w:p w14:paraId="798666EC" w14:textId="77777777" w:rsidR="007E3523" w:rsidRPr="007E3523" w:rsidRDefault="007E3523" w:rsidP="00230975">
            <w:pPr>
              <w:widowControl/>
              <w:jc w:val="center"/>
              <w:rPr>
                <w:rFonts w:eastAsia="Times New Roman" w:cs="Times New Roman"/>
                <w:szCs w:val="24"/>
              </w:rPr>
            </w:pPr>
          </w:p>
        </w:tc>
        <w:tc>
          <w:tcPr>
            <w:tcW w:w="374" w:type="pct"/>
            <w:shd w:val="clear" w:color="auto" w:fill="auto"/>
            <w:tcMar>
              <w:top w:w="0" w:type="dxa"/>
              <w:left w:w="45" w:type="dxa"/>
              <w:bottom w:w="0" w:type="dxa"/>
              <w:right w:w="45" w:type="dxa"/>
            </w:tcMar>
            <w:vAlign w:val="center"/>
            <w:hideMark/>
          </w:tcPr>
          <w:p w14:paraId="34276831" w14:textId="77777777" w:rsidR="007E3523" w:rsidRPr="007E3523" w:rsidRDefault="007E3523" w:rsidP="007E3523">
            <w:pPr>
              <w:widowControl/>
              <w:jc w:val="center"/>
              <w:rPr>
                <w:rFonts w:eastAsia="Times New Roman" w:cs="Times New Roman"/>
                <w:szCs w:val="24"/>
              </w:rPr>
            </w:pPr>
          </w:p>
        </w:tc>
      </w:tr>
      <w:tr w:rsidR="007E3523" w:rsidRPr="000E5E44" w14:paraId="05801219" w14:textId="77777777" w:rsidTr="00987FDE">
        <w:trPr>
          <w:trHeight w:val="285"/>
        </w:trPr>
        <w:tc>
          <w:tcPr>
            <w:tcW w:w="3512" w:type="pct"/>
            <w:shd w:val="clear" w:color="auto" w:fill="auto"/>
            <w:tcMar>
              <w:top w:w="0" w:type="dxa"/>
              <w:left w:w="45" w:type="dxa"/>
              <w:bottom w:w="0" w:type="dxa"/>
              <w:right w:w="45" w:type="dxa"/>
            </w:tcMar>
            <w:vAlign w:val="center"/>
            <w:hideMark/>
          </w:tcPr>
          <w:p w14:paraId="11CAADA7" w14:textId="77777777" w:rsidR="007E3523" w:rsidRPr="007E3523" w:rsidRDefault="007E3523" w:rsidP="007E3523">
            <w:pPr>
              <w:widowControl/>
              <w:ind w:left="144"/>
              <w:rPr>
                <w:rFonts w:eastAsia="Times New Roman" w:cs="Times New Roman"/>
                <w:szCs w:val="24"/>
              </w:rPr>
            </w:pPr>
            <w:r w:rsidRPr="007E3523">
              <w:rPr>
                <w:rFonts w:eastAsia="Times New Roman" w:cs="Times New Roman"/>
                <w:szCs w:val="24"/>
              </w:rPr>
              <w:t>ACCT A202 Managerial Accounting</w:t>
            </w:r>
          </w:p>
        </w:tc>
        <w:tc>
          <w:tcPr>
            <w:tcW w:w="371" w:type="pct"/>
            <w:shd w:val="clear" w:color="auto" w:fill="auto"/>
            <w:tcMar>
              <w:top w:w="0" w:type="dxa"/>
              <w:left w:w="45" w:type="dxa"/>
              <w:bottom w:w="0" w:type="dxa"/>
              <w:right w:w="45" w:type="dxa"/>
            </w:tcMar>
            <w:vAlign w:val="center"/>
            <w:hideMark/>
          </w:tcPr>
          <w:p w14:paraId="2774970B" w14:textId="77777777" w:rsidR="007E3523" w:rsidRPr="007E3523" w:rsidRDefault="007E3523" w:rsidP="007E3523">
            <w:pPr>
              <w:widowControl/>
              <w:jc w:val="center"/>
              <w:rPr>
                <w:rFonts w:eastAsia="Times New Roman" w:cs="Times New Roman"/>
                <w:szCs w:val="24"/>
              </w:rPr>
            </w:pPr>
          </w:p>
        </w:tc>
        <w:tc>
          <w:tcPr>
            <w:tcW w:w="372" w:type="pct"/>
            <w:shd w:val="clear" w:color="auto" w:fill="auto"/>
            <w:tcMar>
              <w:top w:w="0" w:type="dxa"/>
              <w:left w:w="45" w:type="dxa"/>
              <w:bottom w:w="0" w:type="dxa"/>
              <w:right w:w="45" w:type="dxa"/>
            </w:tcMar>
            <w:vAlign w:val="center"/>
            <w:hideMark/>
          </w:tcPr>
          <w:p w14:paraId="3ED33D64" w14:textId="77777777" w:rsidR="007E3523" w:rsidRPr="007E3523" w:rsidRDefault="007E3523" w:rsidP="00230975">
            <w:pPr>
              <w:widowControl/>
              <w:jc w:val="center"/>
              <w:rPr>
                <w:rFonts w:eastAsia="Times New Roman" w:cs="Times New Roman"/>
                <w:szCs w:val="24"/>
              </w:rPr>
            </w:pPr>
            <w:r w:rsidRPr="007E3523">
              <w:rPr>
                <w:rFonts w:eastAsia="Times New Roman" w:cs="Times New Roman"/>
                <w:szCs w:val="24"/>
              </w:rPr>
              <w:t>x</w:t>
            </w:r>
          </w:p>
        </w:tc>
        <w:tc>
          <w:tcPr>
            <w:tcW w:w="371" w:type="pct"/>
            <w:shd w:val="clear" w:color="auto" w:fill="auto"/>
            <w:tcMar>
              <w:top w:w="0" w:type="dxa"/>
              <w:left w:w="45" w:type="dxa"/>
              <w:bottom w:w="0" w:type="dxa"/>
              <w:right w:w="45" w:type="dxa"/>
            </w:tcMar>
            <w:vAlign w:val="center"/>
            <w:hideMark/>
          </w:tcPr>
          <w:p w14:paraId="48E6E83D" w14:textId="77777777" w:rsidR="007E3523" w:rsidRPr="007E3523" w:rsidRDefault="007E3523" w:rsidP="00230975">
            <w:pPr>
              <w:widowControl/>
              <w:jc w:val="center"/>
              <w:rPr>
                <w:rFonts w:eastAsia="Times New Roman" w:cs="Times New Roman"/>
                <w:szCs w:val="24"/>
              </w:rPr>
            </w:pPr>
          </w:p>
        </w:tc>
        <w:tc>
          <w:tcPr>
            <w:tcW w:w="374" w:type="pct"/>
            <w:shd w:val="clear" w:color="auto" w:fill="auto"/>
            <w:tcMar>
              <w:top w:w="0" w:type="dxa"/>
              <w:left w:w="45" w:type="dxa"/>
              <w:bottom w:w="0" w:type="dxa"/>
              <w:right w:w="45" w:type="dxa"/>
            </w:tcMar>
            <w:vAlign w:val="center"/>
            <w:hideMark/>
          </w:tcPr>
          <w:p w14:paraId="5D684DDD" w14:textId="77777777" w:rsidR="007E3523" w:rsidRPr="007E3523" w:rsidRDefault="007E3523" w:rsidP="007E3523">
            <w:pPr>
              <w:widowControl/>
              <w:jc w:val="center"/>
              <w:rPr>
                <w:rFonts w:eastAsia="Times New Roman" w:cs="Times New Roman"/>
                <w:szCs w:val="24"/>
              </w:rPr>
            </w:pPr>
          </w:p>
        </w:tc>
      </w:tr>
      <w:tr w:rsidR="007E3523" w:rsidRPr="000E5E44" w14:paraId="7A85D854" w14:textId="77777777" w:rsidTr="00987FDE">
        <w:trPr>
          <w:trHeight w:val="285"/>
        </w:trPr>
        <w:tc>
          <w:tcPr>
            <w:tcW w:w="3512" w:type="pct"/>
            <w:shd w:val="clear" w:color="auto" w:fill="auto"/>
            <w:tcMar>
              <w:top w:w="0" w:type="dxa"/>
              <w:left w:w="45" w:type="dxa"/>
              <w:bottom w:w="0" w:type="dxa"/>
              <w:right w:w="45" w:type="dxa"/>
            </w:tcMar>
            <w:vAlign w:val="center"/>
            <w:hideMark/>
          </w:tcPr>
          <w:p w14:paraId="1D42F165" w14:textId="77777777" w:rsidR="007E3523" w:rsidRPr="007E3523" w:rsidRDefault="007E3523" w:rsidP="007E3523">
            <w:pPr>
              <w:widowControl/>
              <w:ind w:left="144"/>
              <w:rPr>
                <w:rFonts w:eastAsia="Times New Roman" w:cs="Times New Roman"/>
                <w:szCs w:val="24"/>
              </w:rPr>
            </w:pPr>
            <w:r w:rsidRPr="007E3523">
              <w:rPr>
                <w:rFonts w:eastAsia="Times New Roman" w:cs="Times New Roman"/>
                <w:szCs w:val="24"/>
              </w:rPr>
              <w:t>BA A241 Business Law</w:t>
            </w:r>
          </w:p>
        </w:tc>
        <w:tc>
          <w:tcPr>
            <w:tcW w:w="371" w:type="pct"/>
            <w:shd w:val="clear" w:color="auto" w:fill="auto"/>
            <w:tcMar>
              <w:top w:w="0" w:type="dxa"/>
              <w:left w:w="45" w:type="dxa"/>
              <w:bottom w:w="0" w:type="dxa"/>
              <w:right w:w="45" w:type="dxa"/>
            </w:tcMar>
            <w:vAlign w:val="center"/>
            <w:hideMark/>
          </w:tcPr>
          <w:p w14:paraId="2C337EE4" w14:textId="77777777" w:rsidR="007E3523" w:rsidRPr="007E3523" w:rsidRDefault="007E3523" w:rsidP="00230975">
            <w:pPr>
              <w:widowControl/>
              <w:jc w:val="center"/>
              <w:rPr>
                <w:rFonts w:eastAsia="Times New Roman" w:cs="Times New Roman"/>
                <w:szCs w:val="24"/>
              </w:rPr>
            </w:pPr>
            <w:r w:rsidRPr="007E3523">
              <w:rPr>
                <w:rFonts w:eastAsia="Times New Roman" w:cs="Times New Roman"/>
                <w:szCs w:val="24"/>
              </w:rPr>
              <w:t>x</w:t>
            </w:r>
          </w:p>
        </w:tc>
        <w:tc>
          <w:tcPr>
            <w:tcW w:w="372" w:type="pct"/>
            <w:shd w:val="clear" w:color="auto" w:fill="auto"/>
            <w:tcMar>
              <w:top w:w="0" w:type="dxa"/>
              <w:left w:w="45" w:type="dxa"/>
              <w:bottom w:w="0" w:type="dxa"/>
              <w:right w:w="45" w:type="dxa"/>
            </w:tcMar>
            <w:vAlign w:val="center"/>
            <w:hideMark/>
          </w:tcPr>
          <w:p w14:paraId="4E97CA71" w14:textId="77777777" w:rsidR="007E3523" w:rsidRPr="007E3523" w:rsidRDefault="007E3523" w:rsidP="00230975">
            <w:pPr>
              <w:widowControl/>
              <w:jc w:val="center"/>
              <w:rPr>
                <w:rFonts w:eastAsia="Times New Roman" w:cs="Times New Roman"/>
                <w:szCs w:val="24"/>
              </w:rPr>
            </w:pPr>
          </w:p>
        </w:tc>
        <w:tc>
          <w:tcPr>
            <w:tcW w:w="371" w:type="pct"/>
            <w:shd w:val="clear" w:color="auto" w:fill="auto"/>
            <w:tcMar>
              <w:top w:w="0" w:type="dxa"/>
              <w:left w:w="45" w:type="dxa"/>
              <w:bottom w:w="0" w:type="dxa"/>
              <w:right w:w="45" w:type="dxa"/>
            </w:tcMar>
            <w:vAlign w:val="center"/>
            <w:hideMark/>
          </w:tcPr>
          <w:p w14:paraId="303E342F" w14:textId="77777777" w:rsidR="007E3523" w:rsidRPr="007E3523" w:rsidRDefault="007E3523" w:rsidP="007E3523">
            <w:pPr>
              <w:widowControl/>
              <w:jc w:val="center"/>
              <w:rPr>
                <w:rFonts w:eastAsia="Times New Roman" w:cs="Times New Roman"/>
                <w:szCs w:val="24"/>
              </w:rPr>
            </w:pPr>
          </w:p>
        </w:tc>
        <w:tc>
          <w:tcPr>
            <w:tcW w:w="374" w:type="pct"/>
            <w:shd w:val="clear" w:color="auto" w:fill="auto"/>
            <w:tcMar>
              <w:top w:w="0" w:type="dxa"/>
              <w:left w:w="45" w:type="dxa"/>
              <w:bottom w:w="0" w:type="dxa"/>
              <w:right w:w="45" w:type="dxa"/>
            </w:tcMar>
            <w:vAlign w:val="center"/>
            <w:hideMark/>
          </w:tcPr>
          <w:p w14:paraId="5D64AE76" w14:textId="77777777" w:rsidR="007E3523" w:rsidRPr="007E3523" w:rsidRDefault="007E3523" w:rsidP="007E3523">
            <w:pPr>
              <w:widowControl/>
              <w:jc w:val="center"/>
              <w:rPr>
                <w:rFonts w:eastAsia="Times New Roman" w:cs="Times New Roman"/>
                <w:szCs w:val="24"/>
              </w:rPr>
            </w:pPr>
          </w:p>
        </w:tc>
      </w:tr>
      <w:tr w:rsidR="007E3523" w:rsidRPr="000E5E44" w14:paraId="6ABF6097" w14:textId="77777777" w:rsidTr="007E3523">
        <w:trPr>
          <w:trHeight w:val="285"/>
        </w:trPr>
        <w:tc>
          <w:tcPr>
            <w:tcW w:w="5000" w:type="pct"/>
            <w:gridSpan w:val="5"/>
            <w:shd w:val="clear" w:color="auto" w:fill="D9D9D9" w:themeFill="background1" w:themeFillShade="D9"/>
            <w:tcMar>
              <w:top w:w="0" w:type="dxa"/>
              <w:left w:w="45" w:type="dxa"/>
              <w:bottom w:w="0" w:type="dxa"/>
              <w:right w:w="45" w:type="dxa"/>
            </w:tcMar>
            <w:vAlign w:val="center"/>
            <w:hideMark/>
          </w:tcPr>
          <w:p w14:paraId="7BC90B31" w14:textId="77777777" w:rsidR="007E3523" w:rsidRPr="007E3523" w:rsidRDefault="007E3523" w:rsidP="00230975">
            <w:pPr>
              <w:widowControl/>
              <w:jc w:val="center"/>
              <w:rPr>
                <w:rFonts w:eastAsia="Times New Roman" w:cs="Times New Roman"/>
                <w:b/>
                <w:bCs/>
                <w:szCs w:val="24"/>
              </w:rPr>
            </w:pPr>
            <w:r w:rsidRPr="007E3523">
              <w:rPr>
                <w:rFonts w:eastAsia="Times New Roman" w:cs="Times New Roman"/>
                <w:b/>
                <w:bCs/>
                <w:szCs w:val="24"/>
              </w:rPr>
              <w:t>ECONOMICS</w:t>
            </w:r>
          </w:p>
        </w:tc>
      </w:tr>
      <w:tr w:rsidR="007E3523" w:rsidRPr="000E5E44" w14:paraId="4FC517E9" w14:textId="77777777" w:rsidTr="00987FDE">
        <w:trPr>
          <w:trHeight w:val="285"/>
        </w:trPr>
        <w:tc>
          <w:tcPr>
            <w:tcW w:w="3512" w:type="pct"/>
            <w:shd w:val="clear" w:color="auto" w:fill="auto"/>
            <w:tcMar>
              <w:top w:w="0" w:type="dxa"/>
              <w:left w:w="45" w:type="dxa"/>
              <w:bottom w:w="0" w:type="dxa"/>
              <w:right w:w="45" w:type="dxa"/>
            </w:tcMar>
            <w:vAlign w:val="center"/>
            <w:hideMark/>
          </w:tcPr>
          <w:p w14:paraId="4AE9828E" w14:textId="77777777" w:rsidR="007E3523" w:rsidRPr="007E3523" w:rsidRDefault="007E3523" w:rsidP="007E3523">
            <w:pPr>
              <w:widowControl/>
              <w:ind w:left="144"/>
              <w:rPr>
                <w:rFonts w:eastAsia="Times New Roman" w:cs="Times New Roman"/>
                <w:szCs w:val="24"/>
              </w:rPr>
            </w:pPr>
            <w:r w:rsidRPr="007E3523">
              <w:rPr>
                <w:rFonts w:eastAsia="Times New Roman" w:cs="Times New Roman"/>
                <w:szCs w:val="24"/>
              </w:rPr>
              <w:t>ECON A101 Macroeconomics</w:t>
            </w:r>
          </w:p>
        </w:tc>
        <w:tc>
          <w:tcPr>
            <w:tcW w:w="371" w:type="pct"/>
            <w:shd w:val="clear" w:color="auto" w:fill="auto"/>
            <w:tcMar>
              <w:top w:w="0" w:type="dxa"/>
              <w:left w:w="45" w:type="dxa"/>
              <w:bottom w:w="0" w:type="dxa"/>
              <w:right w:w="45" w:type="dxa"/>
            </w:tcMar>
            <w:vAlign w:val="center"/>
            <w:hideMark/>
          </w:tcPr>
          <w:p w14:paraId="7B426B88" w14:textId="77777777" w:rsidR="007E3523" w:rsidRPr="007E3523" w:rsidRDefault="007E3523" w:rsidP="00230975">
            <w:pPr>
              <w:widowControl/>
              <w:jc w:val="center"/>
              <w:rPr>
                <w:rFonts w:eastAsia="Times New Roman" w:cs="Times New Roman"/>
                <w:szCs w:val="24"/>
              </w:rPr>
            </w:pPr>
            <w:r w:rsidRPr="007E3523">
              <w:rPr>
                <w:rFonts w:eastAsia="Times New Roman" w:cs="Times New Roman"/>
                <w:szCs w:val="24"/>
              </w:rPr>
              <w:t>x</w:t>
            </w:r>
          </w:p>
        </w:tc>
        <w:tc>
          <w:tcPr>
            <w:tcW w:w="372" w:type="pct"/>
            <w:shd w:val="clear" w:color="auto" w:fill="auto"/>
            <w:tcMar>
              <w:top w:w="0" w:type="dxa"/>
              <w:left w:w="45" w:type="dxa"/>
              <w:bottom w:w="0" w:type="dxa"/>
              <w:right w:w="45" w:type="dxa"/>
            </w:tcMar>
            <w:vAlign w:val="center"/>
            <w:hideMark/>
          </w:tcPr>
          <w:p w14:paraId="3E243A77" w14:textId="77777777" w:rsidR="007E3523" w:rsidRPr="007E3523" w:rsidRDefault="007E3523" w:rsidP="00230975">
            <w:pPr>
              <w:widowControl/>
              <w:jc w:val="center"/>
              <w:rPr>
                <w:rFonts w:eastAsia="Times New Roman" w:cs="Times New Roman"/>
                <w:szCs w:val="24"/>
              </w:rPr>
            </w:pPr>
            <w:r w:rsidRPr="007E3523">
              <w:rPr>
                <w:rFonts w:eastAsia="Times New Roman" w:cs="Times New Roman"/>
                <w:szCs w:val="24"/>
              </w:rPr>
              <w:t>x</w:t>
            </w:r>
          </w:p>
        </w:tc>
        <w:tc>
          <w:tcPr>
            <w:tcW w:w="371" w:type="pct"/>
            <w:shd w:val="clear" w:color="auto" w:fill="auto"/>
            <w:tcMar>
              <w:top w:w="0" w:type="dxa"/>
              <w:left w:w="45" w:type="dxa"/>
              <w:bottom w:w="0" w:type="dxa"/>
              <w:right w:w="45" w:type="dxa"/>
            </w:tcMar>
            <w:vAlign w:val="center"/>
            <w:hideMark/>
          </w:tcPr>
          <w:p w14:paraId="0EE3BD07" w14:textId="77777777" w:rsidR="007E3523" w:rsidRPr="007E3523" w:rsidRDefault="007E3523" w:rsidP="00230975">
            <w:pPr>
              <w:widowControl/>
              <w:jc w:val="center"/>
              <w:rPr>
                <w:rFonts w:eastAsia="Times New Roman" w:cs="Times New Roman"/>
                <w:szCs w:val="24"/>
              </w:rPr>
            </w:pPr>
          </w:p>
        </w:tc>
        <w:tc>
          <w:tcPr>
            <w:tcW w:w="374" w:type="pct"/>
            <w:shd w:val="clear" w:color="auto" w:fill="auto"/>
            <w:tcMar>
              <w:top w:w="0" w:type="dxa"/>
              <w:left w:w="45" w:type="dxa"/>
              <w:bottom w:w="0" w:type="dxa"/>
              <w:right w:w="45" w:type="dxa"/>
            </w:tcMar>
            <w:vAlign w:val="center"/>
            <w:hideMark/>
          </w:tcPr>
          <w:p w14:paraId="51D76832" w14:textId="77777777" w:rsidR="007E3523" w:rsidRPr="007E3523" w:rsidRDefault="007E3523" w:rsidP="007E3523">
            <w:pPr>
              <w:widowControl/>
              <w:jc w:val="center"/>
              <w:rPr>
                <w:rFonts w:eastAsia="Times New Roman" w:cs="Times New Roman"/>
                <w:szCs w:val="24"/>
              </w:rPr>
            </w:pPr>
          </w:p>
        </w:tc>
      </w:tr>
      <w:tr w:rsidR="007E3523" w:rsidRPr="000E5E44" w14:paraId="1FDAC789" w14:textId="77777777" w:rsidTr="00987FDE">
        <w:trPr>
          <w:trHeight w:val="285"/>
        </w:trPr>
        <w:tc>
          <w:tcPr>
            <w:tcW w:w="3512" w:type="pct"/>
            <w:shd w:val="clear" w:color="auto" w:fill="auto"/>
            <w:tcMar>
              <w:top w:w="0" w:type="dxa"/>
              <w:left w:w="45" w:type="dxa"/>
              <w:bottom w:w="0" w:type="dxa"/>
              <w:right w:w="45" w:type="dxa"/>
            </w:tcMar>
            <w:vAlign w:val="center"/>
            <w:hideMark/>
          </w:tcPr>
          <w:p w14:paraId="57332600" w14:textId="77777777" w:rsidR="007E3523" w:rsidRPr="007E3523" w:rsidRDefault="007E3523" w:rsidP="007E3523">
            <w:pPr>
              <w:widowControl/>
              <w:ind w:left="144"/>
              <w:rPr>
                <w:rFonts w:eastAsia="Times New Roman" w:cs="Times New Roman"/>
                <w:szCs w:val="24"/>
              </w:rPr>
            </w:pPr>
            <w:r w:rsidRPr="007E3523">
              <w:rPr>
                <w:rFonts w:eastAsia="Times New Roman" w:cs="Times New Roman"/>
                <w:szCs w:val="24"/>
              </w:rPr>
              <w:t>ECON A102 Microeconomics</w:t>
            </w:r>
          </w:p>
        </w:tc>
        <w:tc>
          <w:tcPr>
            <w:tcW w:w="371" w:type="pct"/>
            <w:shd w:val="clear" w:color="auto" w:fill="auto"/>
            <w:tcMar>
              <w:top w:w="0" w:type="dxa"/>
              <w:left w:w="45" w:type="dxa"/>
              <w:bottom w:w="0" w:type="dxa"/>
              <w:right w:w="45" w:type="dxa"/>
            </w:tcMar>
            <w:vAlign w:val="center"/>
            <w:hideMark/>
          </w:tcPr>
          <w:p w14:paraId="6045BE77" w14:textId="77777777" w:rsidR="007E3523" w:rsidRPr="007E3523" w:rsidRDefault="007E3523" w:rsidP="00230975">
            <w:pPr>
              <w:widowControl/>
              <w:jc w:val="center"/>
              <w:rPr>
                <w:rFonts w:eastAsia="Times New Roman" w:cs="Times New Roman"/>
                <w:szCs w:val="24"/>
              </w:rPr>
            </w:pPr>
            <w:r w:rsidRPr="007E3523">
              <w:rPr>
                <w:rFonts w:eastAsia="Times New Roman" w:cs="Times New Roman"/>
                <w:szCs w:val="24"/>
              </w:rPr>
              <w:t>x</w:t>
            </w:r>
          </w:p>
        </w:tc>
        <w:tc>
          <w:tcPr>
            <w:tcW w:w="372" w:type="pct"/>
            <w:shd w:val="clear" w:color="auto" w:fill="auto"/>
            <w:tcMar>
              <w:top w:w="0" w:type="dxa"/>
              <w:left w:w="45" w:type="dxa"/>
              <w:bottom w:w="0" w:type="dxa"/>
              <w:right w:w="45" w:type="dxa"/>
            </w:tcMar>
            <w:vAlign w:val="center"/>
            <w:hideMark/>
          </w:tcPr>
          <w:p w14:paraId="6EA8CDB8" w14:textId="77777777" w:rsidR="007E3523" w:rsidRPr="007E3523" w:rsidRDefault="007E3523" w:rsidP="00230975">
            <w:pPr>
              <w:widowControl/>
              <w:jc w:val="center"/>
              <w:rPr>
                <w:rFonts w:eastAsia="Times New Roman" w:cs="Times New Roman"/>
                <w:szCs w:val="24"/>
              </w:rPr>
            </w:pPr>
            <w:r w:rsidRPr="007E3523">
              <w:rPr>
                <w:rFonts w:eastAsia="Times New Roman" w:cs="Times New Roman"/>
                <w:szCs w:val="24"/>
              </w:rPr>
              <w:t>x</w:t>
            </w:r>
          </w:p>
        </w:tc>
        <w:tc>
          <w:tcPr>
            <w:tcW w:w="371" w:type="pct"/>
            <w:shd w:val="clear" w:color="auto" w:fill="auto"/>
            <w:tcMar>
              <w:top w:w="0" w:type="dxa"/>
              <w:left w:w="45" w:type="dxa"/>
              <w:bottom w:w="0" w:type="dxa"/>
              <w:right w:w="45" w:type="dxa"/>
            </w:tcMar>
            <w:vAlign w:val="center"/>
            <w:hideMark/>
          </w:tcPr>
          <w:p w14:paraId="5CE8FAA9" w14:textId="77777777" w:rsidR="007E3523" w:rsidRPr="007E3523" w:rsidRDefault="007E3523" w:rsidP="00230975">
            <w:pPr>
              <w:widowControl/>
              <w:jc w:val="center"/>
              <w:rPr>
                <w:rFonts w:eastAsia="Times New Roman" w:cs="Times New Roman"/>
                <w:szCs w:val="24"/>
              </w:rPr>
            </w:pPr>
          </w:p>
        </w:tc>
        <w:tc>
          <w:tcPr>
            <w:tcW w:w="374" w:type="pct"/>
            <w:shd w:val="clear" w:color="auto" w:fill="auto"/>
            <w:tcMar>
              <w:top w:w="0" w:type="dxa"/>
              <w:left w:w="45" w:type="dxa"/>
              <w:bottom w:w="0" w:type="dxa"/>
              <w:right w:w="45" w:type="dxa"/>
            </w:tcMar>
            <w:vAlign w:val="center"/>
            <w:hideMark/>
          </w:tcPr>
          <w:p w14:paraId="70E5181B" w14:textId="77777777" w:rsidR="007E3523" w:rsidRPr="007E3523" w:rsidRDefault="007E3523" w:rsidP="007E3523">
            <w:pPr>
              <w:widowControl/>
              <w:jc w:val="center"/>
              <w:rPr>
                <w:rFonts w:eastAsia="Times New Roman" w:cs="Times New Roman"/>
                <w:szCs w:val="24"/>
              </w:rPr>
            </w:pPr>
          </w:p>
        </w:tc>
      </w:tr>
      <w:tr w:rsidR="007E3523" w:rsidRPr="000E5E44" w14:paraId="6A9D699C" w14:textId="77777777" w:rsidTr="00987FDE">
        <w:trPr>
          <w:trHeight w:val="285"/>
        </w:trPr>
        <w:tc>
          <w:tcPr>
            <w:tcW w:w="3512" w:type="pct"/>
            <w:shd w:val="clear" w:color="auto" w:fill="auto"/>
            <w:tcMar>
              <w:top w:w="0" w:type="dxa"/>
              <w:left w:w="45" w:type="dxa"/>
              <w:bottom w:w="0" w:type="dxa"/>
              <w:right w:w="45" w:type="dxa"/>
            </w:tcMar>
            <w:vAlign w:val="center"/>
            <w:hideMark/>
          </w:tcPr>
          <w:p w14:paraId="272592D6" w14:textId="77777777" w:rsidR="007E3523" w:rsidRPr="007E3523" w:rsidRDefault="007E3523" w:rsidP="007E3523">
            <w:pPr>
              <w:widowControl/>
              <w:ind w:left="144"/>
              <w:rPr>
                <w:rFonts w:eastAsia="Times New Roman" w:cs="Times New Roman"/>
                <w:szCs w:val="24"/>
              </w:rPr>
            </w:pPr>
            <w:r w:rsidRPr="007E3523">
              <w:rPr>
                <w:rFonts w:eastAsia="Times New Roman" w:cs="Times New Roman"/>
                <w:szCs w:val="24"/>
              </w:rPr>
              <w:t>BA A273 Statistics for Business</w:t>
            </w:r>
          </w:p>
        </w:tc>
        <w:tc>
          <w:tcPr>
            <w:tcW w:w="371" w:type="pct"/>
            <w:shd w:val="clear" w:color="auto" w:fill="auto"/>
            <w:tcMar>
              <w:top w:w="0" w:type="dxa"/>
              <w:left w:w="45" w:type="dxa"/>
              <w:bottom w:w="0" w:type="dxa"/>
              <w:right w:w="45" w:type="dxa"/>
            </w:tcMar>
            <w:vAlign w:val="center"/>
            <w:hideMark/>
          </w:tcPr>
          <w:p w14:paraId="677EDAD4" w14:textId="77777777" w:rsidR="007E3523" w:rsidRPr="007E3523" w:rsidRDefault="007E3523" w:rsidP="007E3523">
            <w:pPr>
              <w:widowControl/>
              <w:jc w:val="center"/>
              <w:rPr>
                <w:rFonts w:eastAsia="Times New Roman" w:cs="Times New Roman"/>
                <w:szCs w:val="24"/>
              </w:rPr>
            </w:pPr>
          </w:p>
        </w:tc>
        <w:tc>
          <w:tcPr>
            <w:tcW w:w="372" w:type="pct"/>
            <w:shd w:val="clear" w:color="auto" w:fill="auto"/>
            <w:tcMar>
              <w:top w:w="0" w:type="dxa"/>
              <w:left w:w="45" w:type="dxa"/>
              <w:bottom w:w="0" w:type="dxa"/>
              <w:right w:w="45" w:type="dxa"/>
            </w:tcMar>
            <w:vAlign w:val="center"/>
            <w:hideMark/>
          </w:tcPr>
          <w:p w14:paraId="089DF4F9" w14:textId="77777777" w:rsidR="007E3523" w:rsidRPr="007E3523" w:rsidRDefault="007E3523" w:rsidP="00230975">
            <w:pPr>
              <w:widowControl/>
              <w:jc w:val="center"/>
              <w:rPr>
                <w:rFonts w:eastAsia="Times New Roman" w:cs="Times New Roman"/>
                <w:szCs w:val="24"/>
              </w:rPr>
            </w:pPr>
            <w:r w:rsidRPr="007E3523">
              <w:rPr>
                <w:rFonts w:eastAsia="Times New Roman" w:cs="Times New Roman"/>
                <w:szCs w:val="24"/>
              </w:rPr>
              <w:t>x</w:t>
            </w:r>
          </w:p>
        </w:tc>
        <w:tc>
          <w:tcPr>
            <w:tcW w:w="371" w:type="pct"/>
            <w:shd w:val="clear" w:color="auto" w:fill="auto"/>
            <w:tcMar>
              <w:top w:w="0" w:type="dxa"/>
              <w:left w:w="45" w:type="dxa"/>
              <w:bottom w:w="0" w:type="dxa"/>
              <w:right w:w="45" w:type="dxa"/>
            </w:tcMar>
            <w:vAlign w:val="center"/>
            <w:hideMark/>
          </w:tcPr>
          <w:p w14:paraId="2ECBB4E6" w14:textId="77777777" w:rsidR="007E3523" w:rsidRPr="007E3523" w:rsidRDefault="007E3523" w:rsidP="00230975">
            <w:pPr>
              <w:widowControl/>
              <w:jc w:val="center"/>
              <w:rPr>
                <w:rFonts w:eastAsia="Times New Roman" w:cs="Times New Roman"/>
                <w:szCs w:val="24"/>
              </w:rPr>
            </w:pPr>
          </w:p>
        </w:tc>
        <w:tc>
          <w:tcPr>
            <w:tcW w:w="374" w:type="pct"/>
            <w:shd w:val="clear" w:color="auto" w:fill="auto"/>
            <w:tcMar>
              <w:top w:w="0" w:type="dxa"/>
              <w:left w:w="45" w:type="dxa"/>
              <w:bottom w:w="0" w:type="dxa"/>
              <w:right w:w="45" w:type="dxa"/>
            </w:tcMar>
            <w:vAlign w:val="center"/>
            <w:hideMark/>
          </w:tcPr>
          <w:p w14:paraId="57E7971F" w14:textId="77777777" w:rsidR="007E3523" w:rsidRPr="007E3523" w:rsidRDefault="007E3523" w:rsidP="007E3523">
            <w:pPr>
              <w:widowControl/>
              <w:jc w:val="center"/>
              <w:rPr>
                <w:rFonts w:eastAsia="Times New Roman" w:cs="Times New Roman"/>
                <w:szCs w:val="24"/>
              </w:rPr>
            </w:pPr>
          </w:p>
        </w:tc>
      </w:tr>
      <w:tr w:rsidR="007E3523" w:rsidRPr="000E5E44" w14:paraId="1D3B1CA8" w14:textId="77777777" w:rsidTr="007E3523">
        <w:trPr>
          <w:trHeight w:val="285"/>
        </w:trPr>
        <w:tc>
          <w:tcPr>
            <w:tcW w:w="5000" w:type="pct"/>
            <w:gridSpan w:val="5"/>
            <w:shd w:val="clear" w:color="auto" w:fill="D9D9D9" w:themeFill="background1" w:themeFillShade="D9"/>
            <w:tcMar>
              <w:top w:w="0" w:type="dxa"/>
              <w:left w:w="45" w:type="dxa"/>
              <w:bottom w:w="0" w:type="dxa"/>
              <w:right w:w="45" w:type="dxa"/>
            </w:tcMar>
            <w:vAlign w:val="center"/>
            <w:hideMark/>
          </w:tcPr>
          <w:p w14:paraId="33E96E59" w14:textId="77777777" w:rsidR="007E3523" w:rsidRPr="007E3523" w:rsidRDefault="007E3523" w:rsidP="00230975">
            <w:pPr>
              <w:widowControl/>
              <w:jc w:val="center"/>
              <w:rPr>
                <w:rFonts w:eastAsia="Times New Roman" w:cs="Times New Roman"/>
                <w:b/>
                <w:bCs/>
                <w:szCs w:val="24"/>
              </w:rPr>
            </w:pPr>
            <w:r w:rsidRPr="007E3523">
              <w:rPr>
                <w:rFonts w:eastAsia="Times New Roman" w:cs="Times New Roman"/>
                <w:b/>
                <w:bCs/>
                <w:szCs w:val="24"/>
              </w:rPr>
              <w:t>MANAGEMENT INFORMATION SYSTEMS (MIS)</w:t>
            </w:r>
          </w:p>
        </w:tc>
      </w:tr>
      <w:tr w:rsidR="007E3523" w:rsidRPr="000E5E44" w14:paraId="71C6DAF1" w14:textId="77777777" w:rsidTr="00987FDE">
        <w:trPr>
          <w:trHeight w:val="285"/>
        </w:trPr>
        <w:tc>
          <w:tcPr>
            <w:tcW w:w="3512" w:type="pct"/>
            <w:shd w:val="clear" w:color="auto" w:fill="auto"/>
            <w:tcMar>
              <w:top w:w="0" w:type="dxa"/>
              <w:left w:w="45" w:type="dxa"/>
              <w:bottom w:w="0" w:type="dxa"/>
              <w:right w:w="45" w:type="dxa"/>
            </w:tcMar>
            <w:vAlign w:val="center"/>
            <w:hideMark/>
          </w:tcPr>
          <w:p w14:paraId="7FC72814" w14:textId="77777777" w:rsidR="007E3523" w:rsidRPr="007E3523" w:rsidRDefault="007E3523" w:rsidP="007E3523">
            <w:pPr>
              <w:widowControl/>
              <w:ind w:left="144"/>
              <w:rPr>
                <w:rFonts w:eastAsia="Times New Roman" w:cs="Times New Roman"/>
                <w:szCs w:val="24"/>
              </w:rPr>
            </w:pPr>
            <w:r w:rsidRPr="007E3523">
              <w:rPr>
                <w:rFonts w:eastAsia="Times New Roman" w:cs="Times New Roman"/>
                <w:szCs w:val="24"/>
              </w:rPr>
              <w:t>CIS A376 MIS</w:t>
            </w:r>
          </w:p>
        </w:tc>
        <w:tc>
          <w:tcPr>
            <w:tcW w:w="371" w:type="pct"/>
            <w:shd w:val="clear" w:color="auto" w:fill="auto"/>
            <w:tcMar>
              <w:top w:w="0" w:type="dxa"/>
              <w:left w:w="45" w:type="dxa"/>
              <w:bottom w:w="0" w:type="dxa"/>
              <w:right w:w="45" w:type="dxa"/>
            </w:tcMar>
            <w:vAlign w:val="center"/>
            <w:hideMark/>
          </w:tcPr>
          <w:p w14:paraId="1659794F" w14:textId="77777777" w:rsidR="007E3523" w:rsidRPr="007E3523" w:rsidRDefault="007E3523" w:rsidP="007E3523">
            <w:pPr>
              <w:widowControl/>
              <w:jc w:val="center"/>
              <w:rPr>
                <w:rFonts w:eastAsia="Times New Roman" w:cs="Times New Roman"/>
                <w:szCs w:val="24"/>
              </w:rPr>
            </w:pPr>
          </w:p>
        </w:tc>
        <w:tc>
          <w:tcPr>
            <w:tcW w:w="372" w:type="pct"/>
            <w:shd w:val="clear" w:color="auto" w:fill="auto"/>
            <w:tcMar>
              <w:top w:w="0" w:type="dxa"/>
              <w:left w:w="45" w:type="dxa"/>
              <w:bottom w:w="0" w:type="dxa"/>
              <w:right w:w="45" w:type="dxa"/>
            </w:tcMar>
            <w:vAlign w:val="center"/>
            <w:hideMark/>
          </w:tcPr>
          <w:p w14:paraId="018F90DD" w14:textId="77777777" w:rsidR="007E3523" w:rsidRPr="007E3523" w:rsidRDefault="007E3523" w:rsidP="00230975">
            <w:pPr>
              <w:widowControl/>
              <w:jc w:val="center"/>
              <w:rPr>
                <w:rFonts w:eastAsia="Times New Roman" w:cs="Times New Roman"/>
                <w:szCs w:val="24"/>
              </w:rPr>
            </w:pPr>
            <w:r w:rsidRPr="007E3523">
              <w:rPr>
                <w:rFonts w:eastAsia="Times New Roman" w:cs="Times New Roman"/>
                <w:szCs w:val="24"/>
              </w:rPr>
              <w:t>x</w:t>
            </w:r>
          </w:p>
        </w:tc>
        <w:tc>
          <w:tcPr>
            <w:tcW w:w="371" w:type="pct"/>
            <w:shd w:val="clear" w:color="auto" w:fill="auto"/>
            <w:tcMar>
              <w:top w:w="0" w:type="dxa"/>
              <w:left w:w="45" w:type="dxa"/>
              <w:bottom w:w="0" w:type="dxa"/>
              <w:right w:w="45" w:type="dxa"/>
            </w:tcMar>
            <w:vAlign w:val="center"/>
            <w:hideMark/>
          </w:tcPr>
          <w:p w14:paraId="7BB5147F" w14:textId="77777777" w:rsidR="007E3523" w:rsidRPr="007E3523" w:rsidRDefault="007E3523" w:rsidP="00230975">
            <w:pPr>
              <w:widowControl/>
              <w:jc w:val="center"/>
              <w:rPr>
                <w:rFonts w:eastAsia="Times New Roman" w:cs="Times New Roman"/>
                <w:szCs w:val="24"/>
              </w:rPr>
            </w:pPr>
          </w:p>
        </w:tc>
        <w:tc>
          <w:tcPr>
            <w:tcW w:w="374" w:type="pct"/>
            <w:shd w:val="clear" w:color="auto" w:fill="auto"/>
            <w:tcMar>
              <w:top w:w="0" w:type="dxa"/>
              <w:left w:w="45" w:type="dxa"/>
              <w:bottom w:w="0" w:type="dxa"/>
              <w:right w:w="45" w:type="dxa"/>
            </w:tcMar>
            <w:vAlign w:val="center"/>
            <w:hideMark/>
          </w:tcPr>
          <w:p w14:paraId="6CE03E67" w14:textId="77777777" w:rsidR="007E3523" w:rsidRPr="007E3523" w:rsidRDefault="007E3523" w:rsidP="007E3523">
            <w:pPr>
              <w:widowControl/>
              <w:jc w:val="center"/>
              <w:rPr>
                <w:rFonts w:eastAsia="Times New Roman" w:cs="Times New Roman"/>
                <w:szCs w:val="24"/>
              </w:rPr>
            </w:pPr>
          </w:p>
        </w:tc>
      </w:tr>
      <w:tr w:rsidR="007E3523" w:rsidRPr="000E5E44" w14:paraId="111A6896" w14:textId="77777777" w:rsidTr="007E3523">
        <w:trPr>
          <w:trHeight w:val="285"/>
        </w:trPr>
        <w:tc>
          <w:tcPr>
            <w:tcW w:w="5000" w:type="pct"/>
            <w:gridSpan w:val="5"/>
            <w:shd w:val="clear" w:color="auto" w:fill="D9D9D9" w:themeFill="background1" w:themeFillShade="D9"/>
            <w:tcMar>
              <w:top w:w="0" w:type="dxa"/>
              <w:left w:w="45" w:type="dxa"/>
              <w:bottom w:w="0" w:type="dxa"/>
              <w:right w:w="45" w:type="dxa"/>
            </w:tcMar>
            <w:vAlign w:val="center"/>
            <w:hideMark/>
          </w:tcPr>
          <w:p w14:paraId="74CA548C" w14:textId="77777777" w:rsidR="007E3523" w:rsidRPr="007E3523" w:rsidRDefault="007E3523" w:rsidP="00230975">
            <w:pPr>
              <w:widowControl/>
              <w:jc w:val="center"/>
              <w:rPr>
                <w:rFonts w:eastAsia="Times New Roman" w:cs="Times New Roman"/>
                <w:b/>
                <w:bCs/>
                <w:szCs w:val="24"/>
              </w:rPr>
            </w:pPr>
            <w:r w:rsidRPr="007E3523">
              <w:rPr>
                <w:rFonts w:eastAsia="Times New Roman" w:cs="Times New Roman"/>
                <w:b/>
                <w:bCs/>
                <w:szCs w:val="24"/>
              </w:rPr>
              <w:t>Analytic Courses</w:t>
            </w:r>
          </w:p>
        </w:tc>
      </w:tr>
      <w:tr w:rsidR="007E3523" w:rsidRPr="000E5E44" w14:paraId="2E0B8561" w14:textId="77777777" w:rsidTr="00987FDE">
        <w:trPr>
          <w:trHeight w:val="285"/>
        </w:trPr>
        <w:tc>
          <w:tcPr>
            <w:tcW w:w="3512" w:type="pct"/>
            <w:shd w:val="clear" w:color="auto" w:fill="auto"/>
            <w:tcMar>
              <w:top w:w="0" w:type="dxa"/>
              <w:left w:w="45" w:type="dxa"/>
              <w:bottom w:w="0" w:type="dxa"/>
              <w:right w:w="45" w:type="dxa"/>
            </w:tcMar>
            <w:vAlign w:val="center"/>
            <w:hideMark/>
          </w:tcPr>
          <w:p w14:paraId="3D2B015C" w14:textId="77777777" w:rsidR="007E3523" w:rsidRPr="007E3523" w:rsidRDefault="007E3523" w:rsidP="007E3523">
            <w:pPr>
              <w:widowControl/>
              <w:ind w:left="144"/>
              <w:rPr>
                <w:rFonts w:eastAsia="Times New Roman" w:cs="Times New Roman"/>
                <w:szCs w:val="24"/>
              </w:rPr>
            </w:pPr>
            <w:r w:rsidRPr="007E3523">
              <w:rPr>
                <w:rFonts w:eastAsia="Times New Roman" w:cs="Times New Roman"/>
                <w:szCs w:val="24"/>
              </w:rPr>
              <w:t xml:space="preserve">BA A375 Statistics for Business and Economics </w:t>
            </w:r>
            <w:r w:rsidRPr="007E3523">
              <w:rPr>
                <w:rFonts w:eastAsia="Times New Roman" w:cs="Times New Roman"/>
                <w:b/>
                <w:bCs/>
                <w:szCs w:val="24"/>
              </w:rPr>
              <w:t>OR</w:t>
            </w:r>
          </w:p>
        </w:tc>
        <w:tc>
          <w:tcPr>
            <w:tcW w:w="371" w:type="pct"/>
            <w:shd w:val="clear" w:color="auto" w:fill="auto"/>
            <w:tcMar>
              <w:top w:w="0" w:type="dxa"/>
              <w:left w:w="45" w:type="dxa"/>
              <w:bottom w:w="0" w:type="dxa"/>
              <w:right w:w="45" w:type="dxa"/>
            </w:tcMar>
            <w:vAlign w:val="center"/>
            <w:hideMark/>
          </w:tcPr>
          <w:p w14:paraId="35DFE91C" w14:textId="77777777" w:rsidR="007E3523" w:rsidRPr="007E3523" w:rsidRDefault="007E3523" w:rsidP="007E3523">
            <w:pPr>
              <w:widowControl/>
              <w:jc w:val="center"/>
              <w:rPr>
                <w:rFonts w:eastAsia="Times New Roman" w:cs="Times New Roman"/>
                <w:szCs w:val="24"/>
              </w:rPr>
            </w:pPr>
          </w:p>
        </w:tc>
        <w:tc>
          <w:tcPr>
            <w:tcW w:w="372" w:type="pct"/>
            <w:shd w:val="clear" w:color="auto" w:fill="auto"/>
            <w:tcMar>
              <w:top w:w="0" w:type="dxa"/>
              <w:left w:w="45" w:type="dxa"/>
              <w:bottom w:w="0" w:type="dxa"/>
              <w:right w:w="45" w:type="dxa"/>
            </w:tcMar>
            <w:vAlign w:val="center"/>
            <w:hideMark/>
          </w:tcPr>
          <w:p w14:paraId="69FEA3F9" w14:textId="77777777" w:rsidR="007E3523" w:rsidRPr="007E3523" w:rsidRDefault="007E3523" w:rsidP="00230975">
            <w:pPr>
              <w:widowControl/>
              <w:jc w:val="center"/>
              <w:rPr>
                <w:rFonts w:eastAsia="Times New Roman" w:cs="Times New Roman"/>
                <w:szCs w:val="24"/>
              </w:rPr>
            </w:pPr>
            <w:r w:rsidRPr="007E3523">
              <w:rPr>
                <w:rFonts w:eastAsia="Times New Roman" w:cs="Times New Roman"/>
                <w:szCs w:val="24"/>
              </w:rPr>
              <w:t>x</w:t>
            </w:r>
          </w:p>
        </w:tc>
        <w:tc>
          <w:tcPr>
            <w:tcW w:w="371" w:type="pct"/>
            <w:shd w:val="clear" w:color="auto" w:fill="auto"/>
            <w:tcMar>
              <w:top w:w="0" w:type="dxa"/>
              <w:left w:w="45" w:type="dxa"/>
              <w:bottom w:w="0" w:type="dxa"/>
              <w:right w:w="45" w:type="dxa"/>
            </w:tcMar>
            <w:vAlign w:val="center"/>
            <w:hideMark/>
          </w:tcPr>
          <w:p w14:paraId="68E56843" w14:textId="77777777" w:rsidR="007E3523" w:rsidRPr="007E3523" w:rsidRDefault="007E3523" w:rsidP="00230975">
            <w:pPr>
              <w:widowControl/>
              <w:jc w:val="center"/>
              <w:rPr>
                <w:rFonts w:eastAsia="Times New Roman" w:cs="Times New Roman"/>
                <w:szCs w:val="24"/>
              </w:rPr>
            </w:pPr>
          </w:p>
        </w:tc>
        <w:tc>
          <w:tcPr>
            <w:tcW w:w="374" w:type="pct"/>
            <w:shd w:val="clear" w:color="auto" w:fill="auto"/>
            <w:tcMar>
              <w:top w:w="0" w:type="dxa"/>
              <w:left w:w="45" w:type="dxa"/>
              <w:bottom w:w="0" w:type="dxa"/>
              <w:right w:w="45" w:type="dxa"/>
            </w:tcMar>
            <w:vAlign w:val="center"/>
            <w:hideMark/>
          </w:tcPr>
          <w:p w14:paraId="43DDC641" w14:textId="77777777" w:rsidR="007E3523" w:rsidRPr="007E3523" w:rsidRDefault="007E3523" w:rsidP="007E3523">
            <w:pPr>
              <w:widowControl/>
              <w:jc w:val="center"/>
              <w:rPr>
                <w:rFonts w:eastAsia="Times New Roman" w:cs="Times New Roman"/>
                <w:szCs w:val="24"/>
              </w:rPr>
            </w:pPr>
          </w:p>
        </w:tc>
      </w:tr>
      <w:tr w:rsidR="00987FDE" w:rsidRPr="000E5E44" w14:paraId="6BF31A06" w14:textId="77777777" w:rsidTr="00987FDE">
        <w:trPr>
          <w:trHeight w:val="285"/>
        </w:trPr>
        <w:tc>
          <w:tcPr>
            <w:tcW w:w="3512" w:type="pct"/>
            <w:shd w:val="clear" w:color="auto" w:fill="auto"/>
            <w:tcMar>
              <w:top w:w="0" w:type="dxa"/>
              <w:left w:w="45" w:type="dxa"/>
              <w:bottom w:w="0" w:type="dxa"/>
              <w:right w:w="45" w:type="dxa"/>
            </w:tcMar>
            <w:vAlign w:val="center"/>
          </w:tcPr>
          <w:p w14:paraId="0E336D23" w14:textId="5BB8C8F4" w:rsidR="00987FDE" w:rsidRPr="007E3523" w:rsidRDefault="00F519B3" w:rsidP="00987FDE">
            <w:pPr>
              <w:widowControl/>
              <w:ind w:left="144"/>
              <w:rPr>
                <w:rFonts w:eastAsia="Times New Roman" w:cs="Times New Roman"/>
                <w:szCs w:val="24"/>
              </w:rPr>
            </w:pPr>
            <w:r>
              <w:rPr>
                <w:rFonts w:eastAsia="Times New Roman" w:cs="Times New Roman"/>
                <w:szCs w:val="24"/>
              </w:rPr>
              <w:t>BADA</w:t>
            </w:r>
            <w:r w:rsidRPr="007E3523">
              <w:rPr>
                <w:rFonts w:eastAsia="Times New Roman" w:cs="Times New Roman"/>
                <w:szCs w:val="24"/>
              </w:rPr>
              <w:t xml:space="preserve"> </w:t>
            </w:r>
            <w:r w:rsidR="00987FDE" w:rsidRPr="007E3523">
              <w:rPr>
                <w:rFonts w:eastAsia="Times New Roman" w:cs="Times New Roman"/>
                <w:szCs w:val="24"/>
              </w:rPr>
              <w:t xml:space="preserve">A470 </w:t>
            </w:r>
            <w:r w:rsidR="00987FDE">
              <w:rPr>
                <w:rFonts w:eastAsia="Times New Roman" w:cs="Times New Roman"/>
                <w:szCs w:val="24"/>
              </w:rPr>
              <w:t>Business Analytics, Data Science, and Machine Learning</w:t>
            </w:r>
            <w:r w:rsidR="00987FDE" w:rsidRPr="007E3523">
              <w:rPr>
                <w:rFonts w:eastAsia="Times New Roman" w:cs="Times New Roman"/>
                <w:szCs w:val="24"/>
              </w:rPr>
              <w:t xml:space="preserve"> </w:t>
            </w:r>
            <w:r w:rsidR="00987FDE" w:rsidRPr="007E3523">
              <w:rPr>
                <w:rFonts w:eastAsia="Times New Roman" w:cs="Times New Roman"/>
                <w:b/>
                <w:bCs/>
                <w:szCs w:val="24"/>
              </w:rPr>
              <w:t>OR</w:t>
            </w:r>
          </w:p>
        </w:tc>
        <w:tc>
          <w:tcPr>
            <w:tcW w:w="371" w:type="pct"/>
            <w:shd w:val="clear" w:color="auto" w:fill="auto"/>
            <w:tcMar>
              <w:top w:w="0" w:type="dxa"/>
              <w:left w:w="45" w:type="dxa"/>
              <w:bottom w:w="0" w:type="dxa"/>
              <w:right w:w="45" w:type="dxa"/>
            </w:tcMar>
            <w:vAlign w:val="center"/>
          </w:tcPr>
          <w:p w14:paraId="65EE7FA6" w14:textId="77777777" w:rsidR="00987FDE" w:rsidRPr="007E3523" w:rsidRDefault="00987FDE" w:rsidP="00987FDE">
            <w:pPr>
              <w:widowControl/>
              <w:jc w:val="center"/>
              <w:rPr>
                <w:rFonts w:eastAsia="Times New Roman" w:cs="Times New Roman"/>
                <w:szCs w:val="24"/>
              </w:rPr>
            </w:pPr>
          </w:p>
        </w:tc>
        <w:tc>
          <w:tcPr>
            <w:tcW w:w="372" w:type="pct"/>
            <w:shd w:val="clear" w:color="auto" w:fill="auto"/>
            <w:tcMar>
              <w:top w:w="0" w:type="dxa"/>
              <w:left w:w="45" w:type="dxa"/>
              <w:bottom w:w="0" w:type="dxa"/>
              <w:right w:w="45" w:type="dxa"/>
            </w:tcMar>
            <w:vAlign w:val="center"/>
          </w:tcPr>
          <w:p w14:paraId="09A3FC64" w14:textId="73FE2286" w:rsidR="00987FDE" w:rsidRPr="007E3523" w:rsidRDefault="00987FDE" w:rsidP="00987FDE">
            <w:pPr>
              <w:widowControl/>
              <w:jc w:val="center"/>
              <w:rPr>
                <w:rFonts w:eastAsia="Times New Roman" w:cs="Times New Roman"/>
                <w:szCs w:val="24"/>
              </w:rPr>
            </w:pPr>
            <w:r w:rsidRPr="007E3523">
              <w:rPr>
                <w:rFonts w:eastAsia="Times New Roman" w:cs="Times New Roman"/>
                <w:szCs w:val="24"/>
              </w:rPr>
              <w:t>x</w:t>
            </w:r>
          </w:p>
        </w:tc>
        <w:tc>
          <w:tcPr>
            <w:tcW w:w="371" w:type="pct"/>
            <w:shd w:val="clear" w:color="auto" w:fill="auto"/>
            <w:tcMar>
              <w:top w:w="0" w:type="dxa"/>
              <w:left w:w="45" w:type="dxa"/>
              <w:bottom w:w="0" w:type="dxa"/>
              <w:right w:w="45" w:type="dxa"/>
            </w:tcMar>
            <w:vAlign w:val="center"/>
          </w:tcPr>
          <w:p w14:paraId="7316502E" w14:textId="77777777" w:rsidR="00987FDE" w:rsidRPr="007E3523" w:rsidRDefault="00987FDE" w:rsidP="00987FDE">
            <w:pPr>
              <w:widowControl/>
              <w:jc w:val="center"/>
              <w:rPr>
                <w:rFonts w:eastAsia="Times New Roman" w:cs="Times New Roman"/>
                <w:szCs w:val="24"/>
              </w:rPr>
            </w:pPr>
          </w:p>
        </w:tc>
        <w:tc>
          <w:tcPr>
            <w:tcW w:w="374" w:type="pct"/>
            <w:shd w:val="clear" w:color="auto" w:fill="auto"/>
            <w:tcMar>
              <w:top w:w="0" w:type="dxa"/>
              <w:left w:w="45" w:type="dxa"/>
              <w:bottom w:w="0" w:type="dxa"/>
              <w:right w:w="45" w:type="dxa"/>
            </w:tcMar>
            <w:vAlign w:val="center"/>
          </w:tcPr>
          <w:p w14:paraId="3A0EFC55" w14:textId="77777777" w:rsidR="00987FDE" w:rsidRPr="007E3523" w:rsidRDefault="00987FDE" w:rsidP="00987FDE">
            <w:pPr>
              <w:widowControl/>
              <w:jc w:val="center"/>
              <w:rPr>
                <w:rFonts w:eastAsia="Times New Roman" w:cs="Times New Roman"/>
                <w:szCs w:val="24"/>
              </w:rPr>
            </w:pPr>
          </w:p>
        </w:tc>
      </w:tr>
      <w:tr w:rsidR="00987FDE" w:rsidRPr="000E5E44" w14:paraId="5190906B" w14:textId="77777777" w:rsidTr="00987FDE">
        <w:trPr>
          <w:trHeight w:val="285"/>
        </w:trPr>
        <w:tc>
          <w:tcPr>
            <w:tcW w:w="3512" w:type="pct"/>
            <w:shd w:val="clear" w:color="auto" w:fill="auto"/>
            <w:tcMar>
              <w:top w:w="0" w:type="dxa"/>
              <w:left w:w="45" w:type="dxa"/>
              <w:bottom w:w="0" w:type="dxa"/>
              <w:right w:w="45" w:type="dxa"/>
            </w:tcMar>
            <w:vAlign w:val="center"/>
            <w:hideMark/>
          </w:tcPr>
          <w:p w14:paraId="0B08A4F2" w14:textId="77777777" w:rsidR="00987FDE" w:rsidRPr="007E3523" w:rsidRDefault="00987FDE" w:rsidP="00987FDE">
            <w:pPr>
              <w:widowControl/>
              <w:ind w:left="144"/>
              <w:rPr>
                <w:rFonts w:eastAsia="Times New Roman" w:cs="Times New Roman"/>
                <w:szCs w:val="24"/>
              </w:rPr>
            </w:pPr>
            <w:r w:rsidRPr="007E3523">
              <w:rPr>
                <w:rFonts w:eastAsia="Times New Roman" w:cs="Times New Roman"/>
                <w:szCs w:val="24"/>
              </w:rPr>
              <w:t xml:space="preserve">ECON A312 Econometrics for Business and Economics </w:t>
            </w:r>
            <w:r w:rsidRPr="007E3523">
              <w:rPr>
                <w:rFonts w:eastAsia="Times New Roman" w:cs="Times New Roman"/>
                <w:b/>
                <w:bCs/>
                <w:szCs w:val="24"/>
              </w:rPr>
              <w:t>OR</w:t>
            </w:r>
          </w:p>
        </w:tc>
        <w:tc>
          <w:tcPr>
            <w:tcW w:w="371" w:type="pct"/>
            <w:shd w:val="clear" w:color="auto" w:fill="auto"/>
            <w:tcMar>
              <w:top w:w="0" w:type="dxa"/>
              <w:left w:w="45" w:type="dxa"/>
              <w:bottom w:w="0" w:type="dxa"/>
              <w:right w:w="45" w:type="dxa"/>
            </w:tcMar>
            <w:vAlign w:val="center"/>
            <w:hideMark/>
          </w:tcPr>
          <w:p w14:paraId="65AC8F0F" w14:textId="77777777" w:rsidR="00987FDE" w:rsidRPr="007E3523" w:rsidRDefault="00987FDE" w:rsidP="00987FDE">
            <w:pPr>
              <w:widowControl/>
              <w:jc w:val="center"/>
              <w:rPr>
                <w:rFonts w:eastAsia="Times New Roman" w:cs="Times New Roman"/>
                <w:szCs w:val="24"/>
              </w:rPr>
            </w:pPr>
          </w:p>
        </w:tc>
        <w:tc>
          <w:tcPr>
            <w:tcW w:w="372" w:type="pct"/>
            <w:shd w:val="clear" w:color="auto" w:fill="auto"/>
            <w:tcMar>
              <w:top w:w="0" w:type="dxa"/>
              <w:left w:w="45" w:type="dxa"/>
              <w:bottom w:w="0" w:type="dxa"/>
              <w:right w:w="45" w:type="dxa"/>
            </w:tcMar>
            <w:vAlign w:val="center"/>
            <w:hideMark/>
          </w:tcPr>
          <w:p w14:paraId="27F926AA" w14:textId="77777777" w:rsidR="00987FDE" w:rsidRPr="007E3523" w:rsidRDefault="00987FDE" w:rsidP="00987FDE">
            <w:pPr>
              <w:widowControl/>
              <w:jc w:val="center"/>
              <w:rPr>
                <w:rFonts w:eastAsia="Times New Roman" w:cs="Times New Roman"/>
                <w:szCs w:val="24"/>
              </w:rPr>
            </w:pPr>
            <w:r w:rsidRPr="007E3523">
              <w:rPr>
                <w:rFonts w:eastAsia="Times New Roman" w:cs="Times New Roman"/>
                <w:szCs w:val="24"/>
              </w:rPr>
              <w:t>x</w:t>
            </w:r>
          </w:p>
        </w:tc>
        <w:tc>
          <w:tcPr>
            <w:tcW w:w="371" w:type="pct"/>
            <w:shd w:val="clear" w:color="auto" w:fill="auto"/>
            <w:tcMar>
              <w:top w:w="0" w:type="dxa"/>
              <w:left w:w="45" w:type="dxa"/>
              <w:bottom w:w="0" w:type="dxa"/>
              <w:right w:w="45" w:type="dxa"/>
            </w:tcMar>
            <w:vAlign w:val="center"/>
            <w:hideMark/>
          </w:tcPr>
          <w:p w14:paraId="1C4D1709" w14:textId="77777777" w:rsidR="00987FDE" w:rsidRPr="007E3523" w:rsidRDefault="00987FDE" w:rsidP="00987FDE">
            <w:pPr>
              <w:widowControl/>
              <w:jc w:val="center"/>
              <w:rPr>
                <w:rFonts w:eastAsia="Times New Roman" w:cs="Times New Roman"/>
                <w:szCs w:val="24"/>
              </w:rPr>
            </w:pPr>
          </w:p>
        </w:tc>
        <w:tc>
          <w:tcPr>
            <w:tcW w:w="374" w:type="pct"/>
            <w:shd w:val="clear" w:color="auto" w:fill="auto"/>
            <w:tcMar>
              <w:top w:w="0" w:type="dxa"/>
              <w:left w:w="45" w:type="dxa"/>
              <w:bottom w:w="0" w:type="dxa"/>
              <w:right w:w="45" w:type="dxa"/>
            </w:tcMar>
            <w:vAlign w:val="center"/>
            <w:hideMark/>
          </w:tcPr>
          <w:p w14:paraId="54796E7D" w14:textId="77777777" w:rsidR="00987FDE" w:rsidRPr="007E3523" w:rsidRDefault="00987FDE" w:rsidP="00987FDE">
            <w:pPr>
              <w:widowControl/>
              <w:jc w:val="center"/>
              <w:rPr>
                <w:rFonts w:eastAsia="Times New Roman" w:cs="Times New Roman"/>
                <w:szCs w:val="24"/>
              </w:rPr>
            </w:pPr>
          </w:p>
        </w:tc>
      </w:tr>
      <w:tr w:rsidR="00987FDE" w:rsidRPr="000E5E44" w14:paraId="0732D60C" w14:textId="77777777" w:rsidTr="00987FDE">
        <w:trPr>
          <w:trHeight w:val="285"/>
        </w:trPr>
        <w:tc>
          <w:tcPr>
            <w:tcW w:w="3512" w:type="pct"/>
            <w:shd w:val="clear" w:color="auto" w:fill="auto"/>
            <w:tcMar>
              <w:top w:w="0" w:type="dxa"/>
              <w:left w:w="45" w:type="dxa"/>
              <w:bottom w:w="0" w:type="dxa"/>
              <w:right w:w="45" w:type="dxa"/>
            </w:tcMar>
            <w:vAlign w:val="center"/>
            <w:hideMark/>
          </w:tcPr>
          <w:p w14:paraId="32013F00" w14:textId="77777777" w:rsidR="00987FDE" w:rsidRPr="007E3523" w:rsidRDefault="00987FDE" w:rsidP="00987FDE">
            <w:pPr>
              <w:widowControl/>
              <w:ind w:left="144"/>
              <w:rPr>
                <w:rFonts w:eastAsia="Times New Roman" w:cs="Times New Roman"/>
                <w:szCs w:val="24"/>
              </w:rPr>
            </w:pPr>
            <w:r w:rsidRPr="007E3523">
              <w:rPr>
                <w:rFonts w:eastAsia="Times New Roman" w:cs="Times New Roman"/>
                <w:szCs w:val="24"/>
              </w:rPr>
              <w:t xml:space="preserve">ECON A329 Economic and Business Forecasting </w:t>
            </w:r>
            <w:r w:rsidRPr="007E3523">
              <w:rPr>
                <w:rFonts w:eastAsia="Times New Roman" w:cs="Times New Roman"/>
                <w:b/>
                <w:bCs/>
                <w:szCs w:val="24"/>
              </w:rPr>
              <w:t>OR</w:t>
            </w:r>
          </w:p>
        </w:tc>
        <w:tc>
          <w:tcPr>
            <w:tcW w:w="371" w:type="pct"/>
            <w:shd w:val="clear" w:color="auto" w:fill="auto"/>
            <w:tcMar>
              <w:top w:w="0" w:type="dxa"/>
              <w:left w:w="45" w:type="dxa"/>
              <w:bottom w:w="0" w:type="dxa"/>
              <w:right w:w="45" w:type="dxa"/>
            </w:tcMar>
            <w:vAlign w:val="center"/>
            <w:hideMark/>
          </w:tcPr>
          <w:p w14:paraId="74DAAC94" w14:textId="77777777" w:rsidR="00987FDE" w:rsidRPr="007E3523" w:rsidRDefault="00987FDE" w:rsidP="00987FDE">
            <w:pPr>
              <w:widowControl/>
              <w:jc w:val="center"/>
              <w:rPr>
                <w:rFonts w:eastAsia="Times New Roman" w:cs="Times New Roman"/>
                <w:szCs w:val="24"/>
              </w:rPr>
            </w:pPr>
          </w:p>
        </w:tc>
        <w:tc>
          <w:tcPr>
            <w:tcW w:w="372" w:type="pct"/>
            <w:shd w:val="clear" w:color="auto" w:fill="auto"/>
            <w:tcMar>
              <w:top w:w="0" w:type="dxa"/>
              <w:left w:w="45" w:type="dxa"/>
              <w:bottom w:w="0" w:type="dxa"/>
              <w:right w:w="45" w:type="dxa"/>
            </w:tcMar>
            <w:vAlign w:val="center"/>
            <w:hideMark/>
          </w:tcPr>
          <w:p w14:paraId="041B91D8" w14:textId="77777777" w:rsidR="00987FDE" w:rsidRPr="007E3523" w:rsidRDefault="00987FDE" w:rsidP="00987FDE">
            <w:pPr>
              <w:widowControl/>
              <w:jc w:val="center"/>
              <w:rPr>
                <w:rFonts w:eastAsia="Times New Roman" w:cs="Times New Roman"/>
                <w:szCs w:val="24"/>
              </w:rPr>
            </w:pPr>
            <w:r w:rsidRPr="007E3523">
              <w:rPr>
                <w:rFonts w:eastAsia="Times New Roman" w:cs="Times New Roman"/>
                <w:szCs w:val="24"/>
              </w:rPr>
              <w:t>x</w:t>
            </w:r>
          </w:p>
        </w:tc>
        <w:tc>
          <w:tcPr>
            <w:tcW w:w="371" w:type="pct"/>
            <w:shd w:val="clear" w:color="auto" w:fill="auto"/>
            <w:tcMar>
              <w:top w:w="0" w:type="dxa"/>
              <w:left w:w="45" w:type="dxa"/>
              <w:bottom w:w="0" w:type="dxa"/>
              <w:right w:w="45" w:type="dxa"/>
            </w:tcMar>
            <w:vAlign w:val="center"/>
            <w:hideMark/>
          </w:tcPr>
          <w:p w14:paraId="30B6CA7C" w14:textId="77777777" w:rsidR="00987FDE" w:rsidRPr="007E3523" w:rsidRDefault="00987FDE" w:rsidP="00987FDE">
            <w:pPr>
              <w:widowControl/>
              <w:jc w:val="center"/>
              <w:rPr>
                <w:rFonts w:eastAsia="Times New Roman" w:cs="Times New Roman"/>
                <w:szCs w:val="24"/>
              </w:rPr>
            </w:pPr>
          </w:p>
        </w:tc>
        <w:tc>
          <w:tcPr>
            <w:tcW w:w="374" w:type="pct"/>
            <w:shd w:val="clear" w:color="auto" w:fill="auto"/>
            <w:tcMar>
              <w:top w:w="0" w:type="dxa"/>
              <w:left w:w="45" w:type="dxa"/>
              <w:bottom w:w="0" w:type="dxa"/>
              <w:right w:w="45" w:type="dxa"/>
            </w:tcMar>
            <w:vAlign w:val="center"/>
            <w:hideMark/>
          </w:tcPr>
          <w:p w14:paraId="6F82C7AB" w14:textId="77777777" w:rsidR="00987FDE" w:rsidRPr="007E3523" w:rsidRDefault="00987FDE" w:rsidP="00987FDE">
            <w:pPr>
              <w:widowControl/>
              <w:jc w:val="center"/>
              <w:rPr>
                <w:rFonts w:eastAsia="Times New Roman" w:cs="Times New Roman"/>
                <w:szCs w:val="24"/>
              </w:rPr>
            </w:pPr>
          </w:p>
        </w:tc>
      </w:tr>
      <w:tr w:rsidR="00987FDE" w:rsidRPr="000E5E44" w14:paraId="24BD705A" w14:textId="77777777" w:rsidTr="00987FDE">
        <w:trPr>
          <w:trHeight w:val="285"/>
        </w:trPr>
        <w:tc>
          <w:tcPr>
            <w:tcW w:w="3512" w:type="pct"/>
            <w:shd w:val="clear" w:color="auto" w:fill="auto"/>
            <w:tcMar>
              <w:top w:w="0" w:type="dxa"/>
              <w:left w:w="45" w:type="dxa"/>
              <w:bottom w:w="0" w:type="dxa"/>
              <w:right w:w="45" w:type="dxa"/>
            </w:tcMar>
            <w:vAlign w:val="center"/>
            <w:hideMark/>
          </w:tcPr>
          <w:p w14:paraId="5539696A" w14:textId="0C275897" w:rsidR="00987FDE" w:rsidRPr="007E3523" w:rsidRDefault="00987FDE" w:rsidP="00987FDE">
            <w:pPr>
              <w:widowControl/>
              <w:ind w:left="144"/>
              <w:rPr>
                <w:rFonts w:eastAsia="Times New Roman" w:cs="Times New Roman"/>
                <w:szCs w:val="24"/>
              </w:rPr>
            </w:pPr>
            <w:r w:rsidRPr="007E3523">
              <w:rPr>
                <w:rFonts w:eastAsia="Times New Roman" w:cs="Times New Roman"/>
                <w:szCs w:val="24"/>
              </w:rPr>
              <w:t>ACCT</w:t>
            </w:r>
            <w:r w:rsidR="00F519B3">
              <w:rPr>
                <w:rFonts w:eastAsia="Times New Roman" w:cs="Times New Roman"/>
                <w:szCs w:val="24"/>
              </w:rPr>
              <w:t xml:space="preserve"> A394 Fundamentals of Accounting</w:t>
            </w:r>
            <w:r w:rsidRPr="007E3523">
              <w:rPr>
                <w:rFonts w:eastAsia="Times New Roman" w:cs="Times New Roman"/>
                <w:szCs w:val="24"/>
              </w:rPr>
              <w:t xml:space="preserve"> Analytic</w:t>
            </w:r>
            <w:r w:rsidR="003D0696">
              <w:rPr>
                <w:rFonts w:eastAsia="Times New Roman" w:cs="Times New Roman"/>
                <w:szCs w:val="24"/>
              </w:rPr>
              <w:t>s</w:t>
            </w:r>
          </w:p>
        </w:tc>
        <w:tc>
          <w:tcPr>
            <w:tcW w:w="371" w:type="pct"/>
            <w:shd w:val="clear" w:color="auto" w:fill="auto"/>
            <w:tcMar>
              <w:top w:w="0" w:type="dxa"/>
              <w:left w:w="45" w:type="dxa"/>
              <w:bottom w:w="0" w:type="dxa"/>
              <w:right w:w="45" w:type="dxa"/>
            </w:tcMar>
            <w:vAlign w:val="center"/>
            <w:hideMark/>
          </w:tcPr>
          <w:p w14:paraId="168DD9A2" w14:textId="77777777" w:rsidR="00987FDE" w:rsidRPr="007E3523" w:rsidRDefault="00987FDE" w:rsidP="00987FDE">
            <w:pPr>
              <w:widowControl/>
              <w:jc w:val="center"/>
              <w:rPr>
                <w:rFonts w:eastAsia="Times New Roman" w:cs="Times New Roman"/>
                <w:szCs w:val="24"/>
              </w:rPr>
            </w:pPr>
          </w:p>
        </w:tc>
        <w:tc>
          <w:tcPr>
            <w:tcW w:w="372" w:type="pct"/>
            <w:shd w:val="clear" w:color="auto" w:fill="auto"/>
            <w:tcMar>
              <w:top w:w="0" w:type="dxa"/>
              <w:left w:w="45" w:type="dxa"/>
              <w:bottom w:w="0" w:type="dxa"/>
              <w:right w:w="45" w:type="dxa"/>
            </w:tcMar>
            <w:vAlign w:val="center"/>
            <w:hideMark/>
          </w:tcPr>
          <w:p w14:paraId="5AE2D253" w14:textId="77777777" w:rsidR="00987FDE" w:rsidRPr="007E3523" w:rsidRDefault="00987FDE" w:rsidP="00987FDE">
            <w:pPr>
              <w:widowControl/>
              <w:jc w:val="center"/>
              <w:rPr>
                <w:rFonts w:eastAsia="Times New Roman" w:cs="Times New Roman"/>
                <w:szCs w:val="24"/>
              </w:rPr>
            </w:pPr>
            <w:r w:rsidRPr="007E3523">
              <w:rPr>
                <w:rFonts w:eastAsia="Times New Roman" w:cs="Times New Roman"/>
                <w:szCs w:val="24"/>
              </w:rPr>
              <w:t>x</w:t>
            </w:r>
          </w:p>
        </w:tc>
        <w:tc>
          <w:tcPr>
            <w:tcW w:w="371" w:type="pct"/>
            <w:shd w:val="clear" w:color="auto" w:fill="auto"/>
            <w:tcMar>
              <w:top w:w="0" w:type="dxa"/>
              <w:left w:w="45" w:type="dxa"/>
              <w:bottom w:w="0" w:type="dxa"/>
              <w:right w:w="45" w:type="dxa"/>
            </w:tcMar>
            <w:vAlign w:val="center"/>
            <w:hideMark/>
          </w:tcPr>
          <w:p w14:paraId="4AAB9604" w14:textId="77777777" w:rsidR="00987FDE" w:rsidRPr="007E3523" w:rsidRDefault="00987FDE" w:rsidP="00987FDE">
            <w:pPr>
              <w:widowControl/>
              <w:jc w:val="center"/>
              <w:rPr>
                <w:rFonts w:eastAsia="Times New Roman" w:cs="Times New Roman"/>
                <w:szCs w:val="24"/>
              </w:rPr>
            </w:pPr>
          </w:p>
        </w:tc>
        <w:tc>
          <w:tcPr>
            <w:tcW w:w="374" w:type="pct"/>
            <w:shd w:val="clear" w:color="auto" w:fill="auto"/>
            <w:tcMar>
              <w:top w:w="0" w:type="dxa"/>
              <w:left w:w="45" w:type="dxa"/>
              <w:bottom w:w="0" w:type="dxa"/>
              <w:right w:w="45" w:type="dxa"/>
            </w:tcMar>
            <w:vAlign w:val="center"/>
            <w:hideMark/>
          </w:tcPr>
          <w:p w14:paraId="33A6E574" w14:textId="77777777" w:rsidR="00987FDE" w:rsidRPr="007E3523" w:rsidRDefault="00987FDE" w:rsidP="00987FDE">
            <w:pPr>
              <w:widowControl/>
              <w:jc w:val="center"/>
              <w:rPr>
                <w:rFonts w:eastAsia="Times New Roman" w:cs="Times New Roman"/>
                <w:szCs w:val="24"/>
              </w:rPr>
            </w:pPr>
          </w:p>
        </w:tc>
      </w:tr>
    </w:tbl>
    <w:p w14:paraId="128C050A" w14:textId="77777777" w:rsidR="007E3523" w:rsidRDefault="007E3523" w:rsidP="007E3523"/>
    <w:p w14:paraId="20AA0A08" w14:textId="77777777" w:rsidR="007E3523" w:rsidRPr="000E5E44" w:rsidRDefault="007E3523" w:rsidP="00D6415E">
      <w:pPr>
        <w:pStyle w:val="Heading1"/>
        <w:rPr>
          <w:rFonts w:eastAsia="Times New Roman" w:cs="Times New Roman"/>
          <w:szCs w:val="28"/>
        </w:rPr>
      </w:pPr>
      <w:r>
        <w:br w:type="page"/>
      </w:r>
      <w:bookmarkStart w:id="14" w:name="_Toc162441652"/>
      <w:r>
        <w:lastRenderedPageBreak/>
        <w:t>Appendix</w:t>
      </w:r>
      <w:r>
        <w:rPr>
          <w:spacing w:val="1"/>
        </w:rPr>
        <w:t xml:space="preserve"> </w:t>
      </w:r>
      <w:r>
        <w:t>B:</w:t>
      </w:r>
      <w:r>
        <w:rPr>
          <w:spacing w:val="69"/>
        </w:rPr>
        <w:t xml:space="preserve"> </w:t>
      </w:r>
      <w:r>
        <w:rPr>
          <w:spacing w:val="-2"/>
        </w:rPr>
        <w:t>Examples</w:t>
      </w:r>
      <w:r>
        <w:rPr>
          <w:spacing w:val="1"/>
        </w:rPr>
        <w:t xml:space="preserve"> </w:t>
      </w:r>
      <w:r>
        <w:t xml:space="preserve">of </w:t>
      </w:r>
      <w:r>
        <w:rPr>
          <w:spacing w:val="-2"/>
        </w:rPr>
        <w:t>Assessment</w:t>
      </w:r>
      <w:r>
        <w:t xml:space="preserve"> Data</w:t>
      </w:r>
      <w:r>
        <w:rPr>
          <w:spacing w:val="1"/>
        </w:rPr>
        <w:t xml:space="preserve"> </w:t>
      </w:r>
      <w:r>
        <w:t>Collection Documents</w:t>
      </w:r>
      <w:bookmarkEnd w:id="14"/>
    </w:p>
    <w:p w14:paraId="364F8DA1" w14:textId="77777777" w:rsidR="007E3523" w:rsidRPr="000E5E44" w:rsidRDefault="007E3523" w:rsidP="007E3523">
      <w:pPr>
        <w:jc w:val="center"/>
        <w:rPr>
          <w:b/>
          <w:spacing w:val="-1"/>
        </w:rPr>
      </w:pPr>
      <w:r w:rsidRPr="000E5E44">
        <w:rPr>
          <w:b/>
          <w:spacing w:val="-1"/>
        </w:rPr>
        <w:t>COLLEGE OF BUSINESS AND PUBLIC POLICY</w:t>
      </w:r>
    </w:p>
    <w:p w14:paraId="24F92039" w14:textId="77777777" w:rsidR="007E3523" w:rsidRPr="000E5E44" w:rsidRDefault="007E3523" w:rsidP="007E3523">
      <w:pPr>
        <w:jc w:val="center"/>
        <w:rPr>
          <w:b/>
          <w:spacing w:val="-1"/>
        </w:rPr>
      </w:pPr>
      <w:r w:rsidRPr="000E5E44">
        <w:rPr>
          <w:b/>
          <w:spacing w:val="-1"/>
        </w:rPr>
        <w:t>ASSURANCE OF LEARNING (AOL)</w:t>
      </w:r>
    </w:p>
    <w:p w14:paraId="0455F02B" w14:textId="77777777" w:rsidR="007E3523" w:rsidRPr="000E5E44" w:rsidRDefault="007E3523" w:rsidP="007E3523">
      <w:pPr>
        <w:jc w:val="center"/>
        <w:rPr>
          <w:b/>
          <w:spacing w:val="-1"/>
        </w:rPr>
      </w:pPr>
      <w:r w:rsidRPr="000E5E44">
        <w:rPr>
          <w:b/>
          <w:spacing w:val="-1"/>
        </w:rPr>
        <w:t>ANNUAL ASSESSMENT REPORTING TEMPLATE</w:t>
      </w:r>
    </w:p>
    <w:p w14:paraId="6FEB63B5" w14:textId="77777777" w:rsidR="007E3523" w:rsidRPr="000E5E44" w:rsidRDefault="007E3523" w:rsidP="007E3523">
      <w:pPr>
        <w:rPr>
          <w:spacing w:val="-1"/>
        </w:rPr>
      </w:pPr>
    </w:p>
    <w:p w14:paraId="345CF889" w14:textId="77777777" w:rsidR="007E3523" w:rsidRPr="000E5E44" w:rsidRDefault="007E3523" w:rsidP="007E3523">
      <w:pPr>
        <w:rPr>
          <w:b/>
          <w:spacing w:val="-1"/>
        </w:rPr>
      </w:pPr>
      <w:r w:rsidRPr="000E5E44">
        <w:rPr>
          <w:b/>
          <w:spacing w:val="-1"/>
        </w:rPr>
        <w:t>Please indicate which of the BBA Competency Goals and Learning Objective(s) you are reporting on and submit assessment data for:</w:t>
      </w:r>
    </w:p>
    <w:p w14:paraId="6DB77B41" w14:textId="77777777" w:rsidR="007E3523" w:rsidRDefault="007E3523" w:rsidP="007E3523">
      <w:pPr>
        <w:pStyle w:val="ListParagraph"/>
        <w:numPr>
          <w:ilvl w:val="0"/>
          <w:numId w:val="19"/>
        </w:numPr>
        <w:rPr>
          <w:spacing w:val="-1"/>
        </w:rPr>
      </w:pPr>
      <w:r w:rsidRPr="000E5E44">
        <w:rPr>
          <w:spacing w:val="-1"/>
        </w:rPr>
        <w:t>[Insert BBA Competency Goal]</w:t>
      </w:r>
    </w:p>
    <w:p w14:paraId="33006480" w14:textId="77777777" w:rsidR="007E3523" w:rsidRDefault="007E3523" w:rsidP="007E3523">
      <w:pPr>
        <w:pStyle w:val="ListParagraph"/>
        <w:numPr>
          <w:ilvl w:val="0"/>
          <w:numId w:val="19"/>
        </w:numPr>
        <w:rPr>
          <w:spacing w:val="-1"/>
        </w:rPr>
      </w:pPr>
      <w:r w:rsidRPr="000E5E44">
        <w:rPr>
          <w:spacing w:val="-1"/>
        </w:rPr>
        <w:t>[Insert BBA Learning Objective(s)]</w:t>
      </w:r>
    </w:p>
    <w:p w14:paraId="311C4DF4" w14:textId="77777777" w:rsidR="007E3523" w:rsidRPr="000E5E44" w:rsidRDefault="007E3523" w:rsidP="007E3523">
      <w:pPr>
        <w:rPr>
          <w:spacing w:val="-1"/>
        </w:rPr>
      </w:pPr>
    </w:p>
    <w:p w14:paraId="25E7601C" w14:textId="77777777" w:rsidR="007E3523" w:rsidRPr="000E5E44" w:rsidRDefault="007E3523" w:rsidP="007E3523">
      <w:pPr>
        <w:rPr>
          <w:b/>
          <w:spacing w:val="-1"/>
        </w:rPr>
      </w:pPr>
      <w:r w:rsidRPr="000E5E44">
        <w:rPr>
          <w:b/>
          <w:spacing w:val="-1"/>
        </w:rPr>
        <w:t>Please indicate in which COURSE data was collected. (EXAMPLE BA A343 Principles of</w:t>
      </w:r>
      <w:r>
        <w:rPr>
          <w:b/>
          <w:spacing w:val="-1"/>
        </w:rPr>
        <w:t xml:space="preserve"> </w:t>
      </w:r>
      <w:r w:rsidRPr="000E5E44">
        <w:rPr>
          <w:b/>
          <w:spacing w:val="-1"/>
        </w:rPr>
        <w:t>Marketing)</w:t>
      </w:r>
    </w:p>
    <w:p w14:paraId="385EDD2D" w14:textId="77777777" w:rsidR="007E3523" w:rsidRPr="000E5E44" w:rsidRDefault="007E3523" w:rsidP="007E3523">
      <w:pPr>
        <w:pStyle w:val="ListParagraph"/>
        <w:numPr>
          <w:ilvl w:val="0"/>
          <w:numId w:val="20"/>
        </w:numPr>
        <w:rPr>
          <w:spacing w:val="-1"/>
        </w:rPr>
      </w:pPr>
      <w:r w:rsidRPr="000E5E44">
        <w:rPr>
          <w:spacing w:val="-1"/>
        </w:rPr>
        <w:t>[Insert Course]</w:t>
      </w:r>
    </w:p>
    <w:p w14:paraId="2A57DA5F" w14:textId="77777777" w:rsidR="007E3523" w:rsidRDefault="007E3523" w:rsidP="007E3523">
      <w:pPr>
        <w:rPr>
          <w:spacing w:val="-1"/>
        </w:rPr>
      </w:pPr>
    </w:p>
    <w:p w14:paraId="07612BE2" w14:textId="77777777" w:rsidR="007E3523" w:rsidRPr="000E5E44" w:rsidRDefault="007E3523" w:rsidP="007E3523">
      <w:pPr>
        <w:rPr>
          <w:b/>
          <w:spacing w:val="-1"/>
        </w:rPr>
      </w:pPr>
      <w:r w:rsidRPr="000E5E44">
        <w:rPr>
          <w:b/>
          <w:spacing w:val="-1"/>
        </w:rPr>
        <w:t>In which SEMESTER was the data collected? (i.e., summer 2022, fall 2022, spring 2023)</w:t>
      </w:r>
    </w:p>
    <w:p w14:paraId="35DD2783" w14:textId="77777777" w:rsidR="007E3523" w:rsidRPr="000E5E44" w:rsidRDefault="007E3523" w:rsidP="007E3523">
      <w:pPr>
        <w:pStyle w:val="ListParagraph"/>
        <w:numPr>
          <w:ilvl w:val="0"/>
          <w:numId w:val="20"/>
        </w:numPr>
        <w:rPr>
          <w:spacing w:val="-1"/>
        </w:rPr>
      </w:pPr>
      <w:r w:rsidRPr="000E5E44">
        <w:rPr>
          <w:spacing w:val="-1"/>
        </w:rPr>
        <w:t>[Insert Semester]</w:t>
      </w:r>
    </w:p>
    <w:p w14:paraId="00419F17" w14:textId="77777777" w:rsidR="007E3523" w:rsidRDefault="007E3523" w:rsidP="007E3523">
      <w:pPr>
        <w:rPr>
          <w:spacing w:val="-1"/>
        </w:rPr>
      </w:pPr>
    </w:p>
    <w:p w14:paraId="7080E84E" w14:textId="77777777" w:rsidR="007E3523" w:rsidRPr="000E5E44" w:rsidRDefault="007E3523" w:rsidP="007E3523">
      <w:pPr>
        <w:rPr>
          <w:b/>
          <w:spacing w:val="-1"/>
        </w:rPr>
      </w:pPr>
      <w:r w:rsidRPr="000E5E44">
        <w:rPr>
          <w:b/>
          <w:spacing w:val="-1"/>
        </w:rPr>
        <w:t>How many student products were evaluated?</w:t>
      </w:r>
    </w:p>
    <w:p w14:paraId="1C5CE5F6" w14:textId="77777777" w:rsidR="007E3523" w:rsidRPr="000E5E44" w:rsidRDefault="007E3523" w:rsidP="007E3523">
      <w:pPr>
        <w:pStyle w:val="ListParagraph"/>
        <w:numPr>
          <w:ilvl w:val="0"/>
          <w:numId w:val="20"/>
        </w:numPr>
        <w:rPr>
          <w:spacing w:val="-1"/>
        </w:rPr>
      </w:pPr>
      <w:r w:rsidRPr="000E5E44">
        <w:rPr>
          <w:spacing w:val="-1"/>
        </w:rPr>
        <w:t>[Insert Number of Student Products]</w:t>
      </w:r>
    </w:p>
    <w:p w14:paraId="32EEC657" w14:textId="77777777" w:rsidR="007E3523" w:rsidRDefault="007E3523" w:rsidP="007E3523">
      <w:pPr>
        <w:rPr>
          <w:spacing w:val="-1"/>
        </w:rPr>
      </w:pPr>
    </w:p>
    <w:p w14:paraId="0D3BC562" w14:textId="77777777" w:rsidR="007E3523" w:rsidRPr="000E5E44" w:rsidRDefault="007E3523" w:rsidP="007E3523">
      <w:pPr>
        <w:rPr>
          <w:b/>
          <w:spacing w:val="-1"/>
        </w:rPr>
      </w:pPr>
      <w:r w:rsidRPr="000E5E44">
        <w:rPr>
          <w:b/>
          <w:spacing w:val="-1"/>
        </w:rPr>
        <w:t>Of the student products evaluated, how many were rated as:</w:t>
      </w:r>
    </w:p>
    <w:p w14:paraId="491008E8" w14:textId="77777777" w:rsidR="007E3523" w:rsidRDefault="007E3523" w:rsidP="007E3523">
      <w:pPr>
        <w:pStyle w:val="ListParagraph"/>
        <w:numPr>
          <w:ilvl w:val="0"/>
          <w:numId w:val="20"/>
        </w:numPr>
        <w:rPr>
          <w:spacing w:val="-1"/>
        </w:rPr>
      </w:pPr>
      <w:r w:rsidRPr="000E5E44">
        <w:rPr>
          <w:spacing w:val="-1"/>
        </w:rPr>
        <w:t>Successful: [Insert Number]</w:t>
      </w:r>
    </w:p>
    <w:p w14:paraId="073290FD" w14:textId="77777777" w:rsidR="007E3523" w:rsidRDefault="007E3523" w:rsidP="007E3523">
      <w:pPr>
        <w:pStyle w:val="ListParagraph"/>
        <w:numPr>
          <w:ilvl w:val="0"/>
          <w:numId w:val="20"/>
        </w:numPr>
        <w:rPr>
          <w:spacing w:val="-1"/>
        </w:rPr>
      </w:pPr>
      <w:r w:rsidRPr="000E5E44">
        <w:rPr>
          <w:spacing w:val="-1"/>
        </w:rPr>
        <w:t>Unsuccessful: [Insert Number]</w:t>
      </w:r>
    </w:p>
    <w:p w14:paraId="39F0F22F" w14:textId="77777777" w:rsidR="007E3523" w:rsidRPr="000E5E44" w:rsidRDefault="007E3523" w:rsidP="007E3523">
      <w:pPr>
        <w:pStyle w:val="ListParagraph"/>
        <w:numPr>
          <w:ilvl w:val="0"/>
          <w:numId w:val="20"/>
        </w:numPr>
        <w:rPr>
          <w:spacing w:val="-1"/>
        </w:rPr>
      </w:pPr>
      <w:r w:rsidRPr="000E5E44">
        <w:rPr>
          <w:spacing w:val="-1"/>
        </w:rPr>
        <w:t>Total Number: [Insert Total]</w:t>
      </w:r>
    </w:p>
    <w:p w14:paraId="6B87B85C" w14:textId="77777777" w:rsidR="007E3523" w:rsidRDefault="007E3523" w:rsidP="007E3523">
      <w:pPr>
        <w:rPr>
          <w:spacing w:val="-1"/>
        </w:rPr>
      </w:pPr>
    </w:p>
    <w:p w14:paraId="50B87F9B" w14:textId="77777777" w:rsidR="007E3523" w:rsidRPr="000E5E44" w:rsidRDefault="007E3523" w:rsidP="007E3523">
      <w:pPr>
        <w:rPr>
          <w:b/>
          <w:spacing w:val="-1"/>
        </w:rPr>
      </w:pPr>
      <w:r w:rsidRPr="000E5E44">
        <w:rPr>
          <w:b/>
          <w:spacing w:val="-1"/>
        </w:rPr>
        <w:t>Describe your benchmark for determining a successful or unsuccessful product:</w:t>
      </w:r>
    </w:p>
    <w:p w14:paraId="51044396" w14:textId="77777777" w:rsidR="007E3523" w:rsidRPr="000E5E44" w:rsidRDefault="007E3523" w:rsidP="007E3523">
      <w:pPr>
        <w:pStyle w:val="ListParagraph"/>
        <w:numPr>
          <w:ilvl w:val="0"/>
          <w:numId w:val="21"/>
        </w:numPr>
        <w:rPr>
          <w:spacing w:val="-1"/>
        </w:rPr>
      </w:pPr>
      <w:r w:rsidRPr="000E5E44">
        <w:rPr>
          <w:spacing w:val="-1"/>
        </w:rPr>
        <w:t>[Insert Response]</w:t>
      </w:r>
    </w:p>
    <w:p w14:paraId="2BA1A903" w14:textId="77777777" w:rsidR="007E3523" w:rsidRDefault="007E3523" w:rsidP="007E3523">
      <w:pPr>
        <w:rPr>
          <w:spacing w:val="-1"/>
        </w:rPr>
      </w:pPr>
    </w:p>
    <w:p w14:paraId="73DD918F" w14:textId="77777777" w:rsidR="007E3523" w:rsidRPr="000E5E44" w:rsidRDefault="007E3523" w:rsidP="007E3523">
      <w:pPr>
        <w:rPr>
          <w:b/>
          <w:spacing w:val="-1"/>
        </w:rPr>
      </w:pPr>
      <w:r w:rsidRPr="000E5E44">
        <w:rPr>
          <w:b/>
          <w:spacing w:val="-1"/>
        </w:rPr>
        <w:t>Identify the assessment method and provide a copy of the assessment tool (i.e., exam [exam questions], activity, exercise, project, etc.).</w:t>
      </w:r>
    </w:p>
    <w:p w14:paraId="16260101" w14:textId="77777777" w:rsidR="007E3523" w:rsidRPr="000E5E44" w:rsidRDefault="007E3523" w:rsidP="007E3523">
      <w:pPr>
        <w:pStyle w:val="ListParagraph"/>
        <w:numPr>
          <w:ilvl w:val="0"/>
          <w:numId w:val="21"/>
        </w:numPr>
        <w:rPr>
          <w:spacing w:val="-1"/>
        </w:rPr>
      </w:pPr>
      <w:r w:rsidRPr="000E5E44">
        <w:rPr>
          <w:spacing w:val="-1"/>
        </w:rPr>
        <w:t>[Insert Response]</w:t>
      </w:r>
    </w:p>
    <w:p w14:paraId="4B014620" w14:textId="77777777" w:rsidR="007E3523" w:rsidRDefault="007E3523" w:rsidP="007E3523">
      <w:pPr>
        <w:rPr>
          <w:spacing w:val="-1"/>
        </w:rPr>
      </w:pPr>
    </w:p>
    <w:p w14:paraId="0AEC0D66" w14:textId="77777777" w:rsidR="007E3523" w:rsidRPr="000E5E44" w:rsidRDefault="007E3523" w:rsidP="007E3523">
      <w:pPr>
        <w:rPr>
          <w:b/>
          <w:spacing w:val="-1"/>
        </w:rPr>
      </w:pPr>
      <w:r w:rsidRPr="000E5E44">
        <w:rPr>
          <w:b/>
          <w:spacing w:val="-1"/>
        </w:rPr>
        <w:t>As course instructor, were you satisfied with student performance and learning as related to the Learning Goal and Objective(s) being assessed? Provide rationale for the selection.</w:t>
      </w:r>
    </w:p>
    <w:p w14:paraId="1CCAB861" w14:textId="77777777" w:rsidR="007E3523" w:rsidRDefault="007E3523" w:rsidP="007E3523">
      <w:pPr>
        <w:pStyle w:val="ListParagraph"/>
        <w:numPr>
          <w:ilvl w:val="0"/>
          <w:numId w:val="21"/>
        </w:numPr>
        <w:rPr>
          <w:spacing w:val="-1"/>
        </w:rPr>
      </w:pPr>
      <w:r w:rsidRPr="000E5E44">
        <w:rPr>
          <w:spacing w:val="-1"/>
        </w:rPr>
        <w:t>[Select Yes or No]</w:t>
      </w:r>
    </w:p>
    <w:p w14:paraId="28102F2A" w14:textId="77777777" w:rsidR="007E3523" w:rsidRPr="000E5E44" w:rsidRDefault="007E3523" w:rsidP="007E3523">
      <w:pPr>
        <w:pStyle w:val="ListParagraph"/>
        <w:numPr>
          <w:ilvl w:val="0"/>
          <w:numId w:val="21"/>
        </w:numPr>
        <w:rPr>
          <w:spacing w:val="-1"/>
        </w:rPr>
      </w:pPr>
      <w:r w:rsidRPr="000E5E44">
        <w:rPr>
          <w:spacing w:val="-1"/>
        </w:rPr>
        <w:t>[Insert Rationale for Selection]</w:t>
      </w:r>
    </w:p>
    <w:p w14:paraId="0FEE3481" w14:textId="77777777" w:rsidR="007E3523" w:rsidRDefault="007E3523" w:rsidP="007E3523">
      <w:pPr>
        <w:rPr>
          <w:spacing w:val="-1"/>
        </w:rPr>
      </w:pPr>
    </w:p>
    <w:p w14:paraId="4060EEF6" w14:textId="244BD910" w:rsidR="007E3523" w:rsidRPr="000E5E44" w:rsidRDefault="007E3523" w:rsidP="007E3523">
      <w:pPr>
        <w:rPr>
          <w:b/>
          <w:spacing w:val="-1"/>
        </w:rPr>
      </w:pPr>
      <w:r w:rsidRPr="000E5E44">
        <w:rPr>
          <w:b/>
          <w:spacing w:val="-1"/>
        </w:rPr>
        <w:t xml:space="preserve">What can you, your </w:t>
      </w:r>
      <w:r w:rsidR="009341EE" w:rsidRPr="000E5E44">
        <w:rPr>
          <w:b/>
          <w:spacing w:val="-1"/>
        </w:rPr>
        <w:t>department</w:t>
      </w:r>
      <w:r w:rsidRPr="000E5E44">
        <w:rPr>
          <w:b/>
          <w:spacing w:val="-1"/>
        </w:rPr>
        <w:t>, or the College do to improve student performance and/or learning in future offerings of this course?</w:t>
      </w:r>
    </w:p>
    <w:p w14:paraId="61BC32C0" w14:textId="77777777" w:rsidR="007E3523" w:rsidRPr="000E5E44" w:rsidRDefault="007E3523" w:rsidP="007E3523">
      <w:pPr>
        <w:pStyle w:val="ListParagraph"/>
        <w:numPr>
          <w:ilvl w:val="0"/>
          <w:numId w:val="22"/>
        </w:numPr>
        <w:rPr>
          <w:spacing w:val="-1"/>
        </w:rPr>
      </w:pPr>
      <w:r w:rsidRPr="000E5E44">
        <w:rPr>
          <w:spacing w:val="-1"/>
        </w:rPr>
        <w:t>[Insert Response]</w:t>
      </w:r>
    </w:p>
    <w:p w14:paraId="0BF3D25C" w14:textId="77777777" w:rsidR="007E3523" w:rsidRDefault="007E3523" w:rsidP="007E3523">
      <w:pPr>
        <w:rPr>
          <w:spacing w:val="-1"/>
        </w:rPr>
      </w:pPr>
    </w:p>
    <w:p w14:paraId="0B6329A4" w14:textId="77777777" w:rsidR="007E3523" w:rsidRPr="000E5E44" w:rsidRDefault="007E3523" w:rsidP="7DA927AD">
      <w:pPr>
        <w:rPr>
          <w:b/>
          <w:bCs/>
        </w:rPr>
      </w:pPr>
      <w:r w:rsidRPr="7DA927AD">
        <w:rPr>
          <w:b/>
          <w:bCs/>
          <w:spacing w:val="-1"/>
        </w:rPr>
        <w:t>Please also attach the following with your submission of this template (attach in e-mail response).</w:t>
      </w:r>
    </w:p>
    <w:p w14:paraId="44C3CB46" w14:textId="77777777" w:rsidR="007E3523" w:rsidRPr="000E5E44" w:rsidRDefault="007E3523" w:rsidP="7DA927AD">
      <w:pPr>
        <w:pStyle w:val="ListParagraph"/>
        <w:numPr>
          <w:ilvl w:val="0"/>
          <w:numId w:val="1"/>
        </w:numPr>
        <w:rPr>
          <w:rFonts w:asciiTheme="minorHAnsi" w:eastAsiaTheme="minorEastAsia" w:hAnsiTheme="minorHAnsi"/>
          <w:b/>
          <w:bCs/>
          <w:spacing w:val="-1"/>
          <w:szCs w:val="24"/>
        </w:rPr>
      </w:pPr>
      <w:r w:rsidRPr="7DA927AD">
        <w:rPr>
          <w:b/>
          <w:bCs/>
          <w:spacing w:val="-1"/>
        </w:rPr>
        <w:t>Rating/grading rubric for evaluating student performance and/or student products.</w:t>
      </w:r>
    </w:p>
    <w:sectPr w:rsidR="007E3523" w:rsidRPr="000E5E44" w:rsidSect="007E3523">
      <w:footerReference w:type="first" r:id="rId13"/>
      <w:pgSz w:w="12240" w:h="15840" w:code="1"/>
      <w:pgMar w:top="1440" w:right="1440" w:bottom="1440" w:left="144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91803" w14:textId="77777777" w:rsidR="005964D1" w:rsidRDefault="005964D1" w:rsidP="007E3523">
      <w:r>
        <w:separator/>
      </w:r>
    </w:p>
  </w:endnote>
  <w:endnote w:type="continuationSeparator" w:id="0">
    <w:p w14:paraId="3F2496E0" w14:textId="77777777" w:rsidR="005964D1" w:rsidRDefault="005964D1" w:rsidP="007E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Arial"/>
    <w:charset w:val="00"/>
    <w:family w:val="auto"/>
    <w:pitch w:val="variable"/>
    <w:sig w:usb0="E0000AFF" w:usb1="5000217F" w:usb2="00000021" w:usb3="00000000" w:csb0="0000019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466655368"/>
      <w:docPartObj>
        <w:docPartGallery w:val="Page Numbers (Bottom of Page)"/>
        <w:docPartUnique/>
      </w:docPartObj>
    </w:sdtPr>
    <w:sdtEndPr>
      <w:rPr>
        <w:noProof/>
      </w:rPr>
    </w:sdtEndPr>
    <w:sdtContent>
      <w:p w14:paraId="2034FC38" w14:textId="77777777" w:rsidR="00C02AEC" w:rsidRPr="007E3523" w:rsidRDefault="00733179" w:rsidP="007E3523">
        <w:pPr>
          <w:pStyle w:val="Footer"/>
          <w:jc w:val="right"/>
          <w:rPr>
            <w:sz w:val="22"/>
          </w:rPr>
        </w:pPr>
        <w:r>
          <w:rPr>
            <w:sz w:val="22"/>
          </w:rPr>
          <w:t>BBA Assessment Plan – 2021</w:t>
        </w:r>
        <w:r>
          <w:rPr>
            <w:sz w:val="22"/>
          </w:rPr>
          <w:tab/>
        </w:r>
        <w:r>
          <w:rPr>
            <w:sz w:val="22"/>
          </w:rPr>
          <w:tab/>
        </w:r>
        <w:r w:rsidRPr="000E5E44">
          <w:rPr>
            <w:sz w:val="22"/>
          </w:rPr>
          <w:t xml:space="preserve">Page </w:t>
        </w:r>
        <w:r w:rsidRPr="000E5E44">
          <w:rPr>
            <w:sz w:val="22"/>
          </w:rPr>
          <w:fldChar w:fldCharType="begin"/>
        </w:r>
        <w:r w:rsidRPr="000E5E44">
          <w:rPr>
            <w:sz w:val="22"/>
          </w:rPr>
          <w:instrText xml:space="preserve"> PAGE   \* MERGEFORMAT </w:instrText>
        </w:r>
        <w:r w:rsidRPr="000E5E44">
          <w:rPr>
            <w:sz w:val="22"/>
          </w:rPr>
          <w:fldChar w:fldCharType="separate"/>
        </w:r>
        <w:r>
          <w:rPr>
            <w:sz w:val="22"/>
          </w:rPr>
          <w:t>3</w:t>
        </w:r>
        <w:r w:rsidRPr="000E5E44">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B8EF8" w14:textId="77777777" w:rsidR="005964D1" w:rsidRDefault="005964D1" w:rsidP="007E3523">
      <w:r>
        <w:separator/>
      </w:r>
    </w:p>
  </w:footnote>
  <w:footnote w:type="continuationSeparator" w:id="0">
    <w:p w14:paraId="0E576A7F" w14:textId="77777777" w:rsidR="005964D1" w:rsidRDefault="005964D1" w:rsidP="007E3523">
      <w:r>
        <w:continuationSeparator/>
      </w:r>
    </w:p>
  </w:footnote>
  <w:footnote w:id="1">
    <w:p w14:paraId="3D793213" w14:textId="77777777" w:rsidR="007E3523" w:rsidRDefault="007E3523" w:rsidP="007E3523">
      <w:pPr>
        <w:pStyle w:val="FootnoteText"/>
      </w:pPr>
      <w:r>
        <w:rPr>
          <w:rStyle w:val="FootnoteReference"/>
        </w:rPr>
        <w:footnoteRef/>
      </w:r>
      <w:r>
        <w:t xml:space="preserve"> AACSB International 2021 Assurance of Learning Seminar I: Foundation &amp; Fundamentals Participant Notebook. P. 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DB5"/>
    <w:multiLevelType w:val="multilevel"/>
    <w:tmpl w:val="3FF4F8FC"/>
    <w:lvl w:ilvl="0">
      <w:start w:val="3"/>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b/>
        <w:bCs/>
        <w:sz w:val="24"/>
        <w:szCs w:val="24"/>
      </w:rPr>
    </w:lvl>
    <w:lvl w:ilvl="2">
      <w:start w:val="1"/>
      <w:numFmt w:val="bullet"/>
      <w:lvlText w:val="•"/>
      <w:lvlJc w:val="left"/>
      <w:pPr>
        <w:ind w:left="3216" w:hanging="360"/>
      </w:pPr>
      <w:rPr>
        <w:rFonts w:hint="default"/>
      </w:rPr>
    </w:lvl>
    <w:lvl w:ilvl="3">
      <w:start w:val="1"/>
      <w:numFmt w:val="bullet"/>
      <w:lvlText w:val="•"/>
      <w:lvlJc w:val="left"/>
      <w:pPr>
        <w:ind w:left="4594" w:hanging="360"/>
      </w:pPr>
      <w:rPr>
        <w:rFonts w:hint="default"/>
      </w:rPr>
    </w:lvl>
    <w:lvl w:ilvl="4">
      <w:start w:val="1"/>
      <w:numFmt w:val="bullet"/>
      <w:lvlText w:val="•"/>
      <w:lvlJc w:val="left"/>
      <w:pPr>
        <w:ind w:left="5972" w:hanging="360"/>
      </w:pPr>
      <w:rPr>
        <w:rFonts w:hint="default"/>
      </w:rPr>
    </w:lvl>
    <w:lvl w:ilvl="5">
      <w:start w:val="1"/>
      <w:numFmt w:val="bullet"/>
      <w:lvlText w:val="•"/>
      <w:lvlJc w:val="left"/>
      <w:pPr>
        <w:ind w:left="7350" w:hanging="360"/>
      </w:pPr>
      <w:rPr>
        <w:rFonts w:hint="default"/>
      </w:rPr>
    </w:lvl>
    <w:lvl w:ilvl="6">
      <w:start w:val="1"/>
      <w:numFmt w:val="bullet"/>
      <w:lvlText w:val="•"/>
      <w:lvlJc w:val="left"/>
      <w:pPr>
        <w:ind w:left="8728" w:hanging="360"/>
      </w:pPr>
      <w:rPr>
        <w:rFonts w:hint="default"/>
      </w:rPr>
    </w:lvl>
    <w:lvl w:ilvl="7">
      <w:start w:val="1"/>
      <w:numFmt w:val="bullet"/>
      <w:lvlText w:val="•"/>
      <w:lvlJc w:val="left"/>
      <w:pPr>
        <w:ind w:left="10106" w:hanging="360"/>
      </w:pPr>
      <w:rPr>
        <w:rFonts w:hint="default"/>
      </w:rPr>
    </w:lvl>
    <w:lvl w:ilvl="8">
      <w:start w:val="1"/>
      <w:numFmt w:val="bullet"/>
      <w:lvlText w:val="•"/>
      <w:lvlJc w:val="left"/>
      <w:pPr>
        <w:ind w:left="11484" w:hanging="360"/>
      </w:pPr>
      <w:rPr>
        <w:rFonts w:hint="default"/>
      </w:rPr>
    </w:lvl>
  </w:abstractNum>
  <w:abstractNum w:abstractNumId="1" w15:restartNumberingAfterBreak="0">
    <w:nsid w:val="020C474E"/>
    <w:multiLevelType w:val="hybridMultilevel"/>
    <w:tmpl w:val="85AA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5166F"/>
    <w:multiLevelType w:val="hybridMultilevel"/>
    <w:tmpl w:val="8F80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F4299"/>
    <w:multiLevelType w:val="hybridMultilevel"/>
    <w:tmpl w:val="4490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3022F"/>
    <w:multiLevelType w:val="hybridMultilevel"/>
    <w:tmpl w:val="004CC408"/>
    <w:lvl w:ilvl="0" w:tplc="0C56A3E2">
      <w:start w:val="1"/>
      <w:numFmt w:val="bullet"/>
      <w:lvlText w:val=""/>
      <w:lvlJc w:val="left"/>
      <w:pPr>
        <w:ind w:left="720" w:hanging="360"/>
      </w:pPr>
      <w:rPr>
        <w:rFonts w:ascii="Symbol" w:hAnsi="Symbol" w:hint="default"/>
      </w:rPr>
    </w:lvl>
    <w:lvl w:ilvl="1" w:tplc="8822E57A">
      <w:start w:val="1"/>
      <w:numFmt w:val="bullet"/>
      <w:lvlText w:val="o"/>
      <w:lvlJc w:val="left"/>
      <w:pPr>
        <w:ind w:left="1440" w:hanging="360"/>
      </w:pPr>
      <w:rPr>
        <w:rFonts w:ascii="Courier New" w:hAnsi="Courier New" w:hint="default"/>
      </w:rPr>
    </w:lvl>
    <w:lvl w:ilvl="2" w:tplc="3704FE16">
      <w:start w:val="1"/>
      <w:numFmt w:val="bullet"/>
      <w:lvlText w:val=""/>
      <w:lvlJc w:val="left"/>
      <w:pPr>
        <w:ind w:left="2160" w:hanging="360"/>
      </w:pPr>
      <w:rPr>
        <w:rFonts w:ascii="Wingdings" w:hAnsi="Wingdings" w:hint="default"/>
      </w:rPr>
    </w:lvl>
    <w:lvl w:ilvl="3" w:tplc="1AE2B31A">
      <w:start w:val="1"/>
      <w:numFmt w:val="bullet"/>
      <w:lvlText w:val=""/>
      <w:lvlJc w:val="left"/>
      <w:pPr>
        <w:ind w:left="2880" w:hanging="360"/>
      </w:pPr>
      <w:rPr>
        <w:rFonts w:ascii="Symbol" w:hAnsi="Symbol" w:hint="default"/>
      </w:rPr>
    </w:lvl>
    <w:lvl w:ilvl="4" w:tplc="8A928424">
      <w:start w:val="1"/>
      <w:numFmt w:val="bullet"/>
      <w:lvlText w:val="o"/>
      <w:lvlJc w:val="left"/>
      <w:pPr>
        <w:ind w:left="3600" w:hanging="360"/>
      </w:pPr>
      <w:rPr>
        <w:rFonts w:ascii="Courier New" w:hAnsi="Courier New" w:hint="default"/>
      </w:rPr>
    </w:lvl>
    <w:lvl w:ilvl="5" w:tplc="D5FCB7DA">
      <w:start w:val="1"/>
      <w:numFmt w:val="bullet"/>
      <w:lvlText w:val=""/>
      <w:lvlJc w:val="left"/>
      <w:pPr>
        <w:ind w:left="4320" w:hanging="360"/>
      </w:pPr>
      <w:rPr>
        <w:rFonts w:ascii="Wingdings" w:hAnsi="Wingdings" w:hint="default"/>
      </w:rPr>
    </w:lvl>
    <w:lvl w:ilvl="6" w:tplc="B804EE90">
      <w:start w:val="1"/>
      <w:numFmt w:val="bullet"/>
      <w:lvlText w:val=""/>
      <w:lvlJc w:val="left"/>
      <w:pPr>
        <w:ind w:left="5040" w:hanging="360"/>
      </w:pPr>
      <w:rPr>
        <w:rFonts w:ascii="Symbol" w:hAnsi="Symbol" w:hint="default"/>
      </w:rPr>
    </w:lvl>
    <w:lvl w:ilvl="7" w:tplc="CCD48AC6">
      <w:start w:val="1"/>
      <w:numFmt w:val="bullet"/>
      <w:lvlText w:val="o"/>
      <w:lvlJc w:val="left"/>
      <w:pPr>
        <w:ind w:left="5760" w:hanging="360"/>
      </w:pPr>
      <w:rPr>
        <w:rFonts w:ascii="Courier New" w:hAnsi="Courier New" w:hint="default"/>
      </w:rPr>
    </w:lvl>
    <w:lvl w:ilvl="8" w:tplc="73143460">
      <w:start w:val="1"/>
      <w:numFmt w:val="bullet"/>
      <w:lvlText w:val=""/>
      <w:lvlJc w:val="left"/>
      <w:pPr>
        <w:ind w:left="6480" w:hanging="360"/>
      </w:pPr>
      <w:rPr>
        <w:rFonts w:ascii="Wingdings" w:hAnsi="Wingdings" w:hint="default"/>
      </w:rPr>
    </w:lvl>
  </w:abstractNum>
  <w:abstractNum w:abstractNumId="5" w15:restartNumberingAfterBreak="0">
    <w:nsid w:val="18B74799"/>
    <w:multiLevelType w:val="multilevel"/>
    <w:tmpl w:val="DDD283CC"/>
    <w:lvl w:ilvl="0">
      <w:start w:val="4"/>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b/>
        <w:bCs/>
        <w:sz w:val="24"/>
        <w:szCs w:val="24"/>
      </w:rPr>
    </w:lvl>
    <w:lvl w:ilvl="2">
      <w:start w:val="1"/>
      <w:numFmt w:val="bullet"/>
      <w:lvlText w:val="•"/>
      <w:lvlJc w:val="left"/>
      <w:pPr>
        <w:ind w:left="3216" w:hanging="360"/>
      </w:pPr>
      <w:rPr>
        <w:rFonts w:hint="default"/>
      </w:rPr>
    </w:lvl>
    <w:lvl w:ilvl="3">
      <w:start w:val="1"/>
      <w:numFmt w:val="bullet"/>
      <w:lvlText w:val="•"/>
      <w:lvlJc w:val="left"/>
      <w:pPr>
        <w:ind w:left="4594" w:hanging="360"/>
      </w:pPr>
      <w:rPr>
        <w:rFonts w:hint="default"/>
      </w:rPr>
    </w:lvl>
    <w:lvl w:ilvl="4">
      <w:start w:val="1"/>
      <w:numFmt w:val="bullet"/>
      <w:lvlText w:val="•"/>
      <w:lvlJc w:val="left"/>
      <w:pPr>
        <w:ind w:left="5972" w:hanging="360"/>
      </w:pPr>
      <w:rPr>
        <w:rFonts w:hint="default"/>
      </w:rPr>
    </w:lvl>
    <w:lvl w:ilvl="5">
      <w:start w:val="1"/>
      <w:numFmt w:val="bullet"/>
      <w:lvlText w:val="•"/>
      <w:lvlJc w:val="left"/>
      <w:pPr>
        <w:ind w:left="7350" w:hanging="360"/>
      </w:pPr>
      <w:rPr>
        <w:rFonts w:hint="default"/>
      </w:rPr>
    </w:lvl>
    <w:lvl w:ilvl="6">
      <w:start w:val="1"/>
      <w:numFmt w:val="bullet"/>
      <w:lvlText w:val="•"/>
      <w:lvlJc w:val="left"/>
      <w:pPr>
        <w:ind w:left="8728" w:hanging="360"/>
      </w:pPr>
      <w:rPr>
        <w:rFonts w:hint="default"/>
      </w:rPr>
    </w:lvl>
    <w:lvl w:ilvl="7">
      <w:start w:val="1"/>
      <w:numFmt w:val="bullet"/>
      <w:lvlText w:val="•"/>
      <w:lvlJc w:val="left"/>
      <w:pPr>
        <w:ind w:left="10106" w:hanging="360"/>
      </w:pPr>
      <w:rPr>
        <w:rFonts w:hint="default"/>
      </w:rPr>
    </w:lvl>
    <w:lvl w:ilvl="8">
      <w:start w:val="1"/>
      <w:numFmt w:val="bullet"/>
      <w:lvlText w:val="•"/>
      <w:lvlJc w:val="left"/>
      <w:pPr>
        <w:ind w:left="11484" w:hanging="360"/>
      </w:pPr>
      <w:rPr>
        <w:rFonts w:hint="default"/>
      </w:rPr>
    </w:lvl>
  </w:abstractNum>
  <w:abstractNum w:abstractNumId="6" w15:restartNumberingAfterBreak="0">
    <w:nsid w:val="1BB92E0A"/>
    <w:multiLevelType w:val="hybridMultilevel"/>
    <w:tmpl w:val="01D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74E74"/>
    <w:multiLevelType w:val="hybridMultilevel"/>
    <w:tmpl w:val="064C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663EE"/>
    <w:multiLevelType w:val="hybridMultilevel"/>
    <w:tmpl w:val="F3BC1EF0"/>
    <w:lvl w:ilvl="0" w:tplc="1DAC9B10">
      <w:start w:val="1"/>
      <w:numFmt w:val="bullet"/>
      <w:lvlText w:val=""/>
      <w:lvlJc w:val="left"/>
      <w:pPr>
        <w:ind w:left="840" w:hanging="360"/>
      </w:pPr>
      <w:rPr>
        <w:rFonts w:ascii="Symbol" w:eastAsia="Symbol" w:hAnsi="Symbol" w:hint="default"/>
        <w:sz w:val="24"/>
        <w:szCs w:val="24"/>
      </w:rPr>
    </w:lvl>
    <w:lvl w:ilvl="1" w:tplc="4D40275C">
      <w:start w:val="1"/>
      <w:numFmt w:val="bullet"/>
      <w:lvlText w:val="•"/>
      <w:lvlJc w:val="left"/>
      <w:pPr>
        <w:ind w:left="1712" w:hanging="360"/>
      </w:pPr>
      <w:rPr>
        <w:rFonts w:hint="default"/>
      </w:rPr>
    </w:lvl>
    <w:lvl w:ilvl="2" w:tplc="7D2EF2A0">
      <w:start w:val="1"/>
      <w:numFmt w:val="bullet"/>
      <w:lvlText w:val="•"/>
      <w:lvlJc w:val="left"/>
      <w:pPr>
        <w:ind w:left="2584" w:hanging="360"/>
      </w:pPr>
      <w:rPr>
        <w:rFonts w:hint="default"/>
      </w:rPr>
    </w:lvl>
    <w:lvl w:ilvl="3" w:tplc="942AB6AE">
      <w:start w:val="1"/>
      <w:numFmt w:val="bullet"/>
      <w:lvlText w:val="•"/>
      <w:lvlJc w:val="left"/>
      <w:pPr>
        <w:ind w:left="3456" w:hanging="360"/>
      </w:pPr>
      <w:rPr>
        <w:rFonts w:hint="default"/>
      </w:rPr>
    </w:lvl>
    <w:lvl w:ilvl="4" w:tplc="B26A17DC">
      <w:start w:val="1"/>
      <w:numFmt w:val="bullet"/>
      <w:lvlText w:val="•"/>
      <w:lvlJc w:val="left"/>
      <w:pPr>
        <w:ind w:left="4328" w:hanging="360"/>
      </w:pPr>
      <w:rPr>
        <w:rFonts w:hint="default"/>
      </w:rPr>
    </w:lvl>
    <w:lvl w:ilvl="5" w:tplc="DBA600F2">
      <w:start w:val="1"/>
      <w:numFmt w:val="bullet"/>
      <w:lvlText w:val="•"/>
      <w:lvlJc w:val="left"/>
      <w:pPr>
        <w:ind w:left="5200" w:hanging="360"/>
      </w:pPr>
      <w:rPr>
        <w:rFonts w:hint="default"/>
      </w:rPr>
    </w:lvl>
    <w:lvl w:ilvl="6" w:tplc="A45E4D6E">
      <w:start w:val="1"/>
      <w:numFmt w:val="bullet"/>
      <w:lvlText w:val="•"/>
      <w:lvlJc w:val="left"/>
      <w:pPr>
        <w:ind w:left="6072" w:hanging="360"/>
      </w:pPr>
      <w:rPr>
        <w:rFonts w:hint="default"/>
      </w:rPr>
    </w:lvl>
    <w:lvl w:ilvl="7" w:tplc="0DBA1D94">
      <w:start w:val="1"/>
      <w:numFmt w:val="bullet"/>
      <w:lvlText w:val="•"/>
      <w:lvlJc w:val="left"/>
      <w:pPr>
        <w:ind w:left="6944" w:hanging="360"/>
      </w:pPr>
      <w:rPr>
        <w:rFonts w:hint="default"/>
      </w:rPr>
    </w:lvl>
    <w:lvl w:ilvl="8" w:tplc="1C460568">
      <w:start w:val="1"/>
      <w:numFmt w:val="bullet"/>
      <w:lvlText w:val="•"/>
      <w:lvlJc w:val="left"/>
      <w:pPr>
        <w:ind w:left="7816" w:hanging="360"/>
      </w:pPr>
      <w:rPr>
        <w:rFonts w:hint="default"/>
      </w:rPr>
    </w:lvl>
  </w:abstractNum>
  <w:abstractNum w:abstractNumId="9" w15:restartNumberingAfterBreak="0">
    <w:nsid w:val="2683190F"/>
    <w:multiLevelType w:val="hybridMultilevel"/>
    <w:tmpl w:val="12EE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B0832"/>
    <w:multiLevelType w:val="hybridMultilevel"/>
    <w:tmpl w:val="201E9EA6"/>
    <w:lvl w:ilvl="0" w:tplc="BE7A093A">
      <w:start w:val="1"/>
      <w:numFmt w:val="bullet"/>
      <w:lvlText w:val=""/>
      <w:lvlJc w:val="left"/>
      <w:pPr>
        <w:ind w:left="820" w:hanging="360"/>
      </w:pPr>
      <w:rPr>
        <w:rFonts w:ascii="Symbol" w:eastAsia="Symbol" w:hAnsi="Symbol" w:hint="default"/>
        <w:sz w:val="24"/>
        <w:szCs w:val="24"/>
      </w:rPr>
    </w:lvl>
    <w:lvl w:ilvl="1" w:tplc="6B181788">
      <w:start w:val="1"/>
      <w:numFmt w:val="bullet"/>
      <w:lvlText w:val="•"/>
      <w:lvlJc w:val="left"/>
      <w:pPr>
        <w:ind w:left="1688" w:hanging="360"/>
      </w:pPr>
      <w:rPr>
        <w:rFonts w:hint="default"/>
      </w:rPr>
    </w:lvl>
    <w:lvl w:ilvl="2" w:tplc="1E20FFD0">
      <w:start w:val="1"/>
      <w:numFmt w:val="bullet"/>
      <w:lvlText w:val="•"/>
      <w:lvlJc w:val="left"/>
      <w:pPr>
        <w:ind w:left="2556" w:hanging="360"/>
      </w:pPr>
      <w:rPr>
        <w:rFonts w:hint="default"/>
      </w:rPr>
    </w:lvl>
    <w:lvl w:ilvl="3" w:tplc="5838AE6A">
      <w:start w:val="1"/>
      <w:numFmt w:val="bullet"/>
      <w:lvlText w:val="•"/>
      <w:lvlJc w:val="left"/>
      <w:pPr>
        <w:ind w:left="3424" w:hanging="360"/>
      </w:pPr>
      <w:rPr>
        <w:rFonts w:hint="default"/>
      </w:rPr>
    </w:lvl>
    <w:lvl w:ilvl="4" w:tplc="BEEAC1F6">
      <w:start w:val="1"/>
      <w:numFmt w:val="bullet"/>
      <w:lvlText w:val="•"/>
      <w:lvlJc w:val="left"/>
      <w:pPr>
        <w:ind w:left="4292" w:hanging="360"/>
      </w:pPr>
      <w:rPr>
        <w:rFonts w:hint="default"/>
      </w:rPr>
    </w:lvl>
    <w:lvl w:ilvl="5" w:tplc="778C964C">
      <w:start w:val="1"/>
      <w:numFmt w:val="bullet"/>
      <w:lvlText w:val="•"/>
      <w:lvlJc w:val="left"/>
      <w:pPr>
        <w:ind w:left="5160" w:hanging="360"/>
      </w:pPr>
      <w:rPr>
        <w:rFonts w:hint="default"/>
      </w:rPr>
    </w:lvl>
    <w:lvl w:ilvl="6" w:tplc="856AB482">
      <w:start w:val="1"/>
      <w:numFmt w:val="bullet"/>
      <w:lvlText w:val="•"/>
      <w:lvlJc w:val="left"/>
      <w:pPr>
        <w:ind w:left="6028" w:hanging="360"/>
      </w:pPr>
      <w:rPr>
        <w:rFonts w:hint="default"/>
      </w:rPr>
    </w:lvl>
    <w:lvl w:ilvl="7" w:tplc="6BC28B6A">
      <w:start w:val="1"/>
      <w:numFmt w:val="bullet"/>
      <w:lvlText w:val="•"/>
      <w:lvlJc w:val="left"/>
      <w:pPr>
        <w:ind w:left="6896" w:hanging="360"/>
      </w:pPr>
      <w:rPr>
        <w:rFonts w:hint="default"/>
      </w:rPr>
    </w:lvl>
    <w:lvl w:ilvl="8" w:tplc="E898CF2A">
      <w:start w:val="1"/>
      <w:numFmt w:val="bullet"/>
      <w:lvlText w:val="•"/>
      <w:lvlJc w:val="left"/>
      <w:pPr>
        <w:ind w:left="7764" w:hanging="360"/>
      </w:pPr>
      <w:rPr>
        <w:rFonts w:hint="default"/>
      </w:rPr>
    </w:lvl>
  </w:abstractNum>
  <w:abstractNum w:abstractNumId="11" w15:restartNumberingAfterBreak="0">
    <w:nsid w:val="2CA271D2"/>
    <w:multiLevelType w:val="hybridMultilevel"/>
    <w:tmpl w:val="C420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A5C5C"/>
    <w:multiLevelType w:val="hybridMultilevel"/>
    <w:tmpl w:val="0F40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73385"/>
    <w:multiLevelType w:val="hybridMultilevel"/>
    <w:tmpl w:val="66FEB05E"/>
    <w:lvl w:ilvl="0" w:tplc="8C3AFA50">
      <w:start w:val="1"/>
      <w:numFmt w:val="decimal"/>
      <w:lvlText w:val="%1."/>
      <w:lvlJc w:val="left"/>
      <w:pPr>
        <w:ind w:left="820" w:hanging="360"/>
      </w:pPr>
      <w:rPr>
        <w:rFonts w:ascii="Times New Roman" w:eastAsia="Times New Roman" w:hAnsi="Times New Roman" w:hint="default"/>
        <w:sz w:val="24"/>
        <w:szCs w:val="24"/>
      </w:rPr>
    </w:lvl>
    <w:lvl w:ilvl="1" w:tplc="76F402F6">
      <w:start w:val="1"/>
      <w:numFmt w:val="bullet"/>
      <w:lvlText w:val="•"/>
      <w:lvlJc w:val="left"/>
      <w:pPr>
        <w:ind w:left="1694" w:hanging="360"/>
      </w:pPr>
      <w:rPr>
        <w:rFonts w:hint="default"/>
      </w:rPr>
    </w:lvl>
    <w:lvl w:ilvl="2" w:tplc="E0607A28">
      <w:start w:val="1"/>
      <w:numFmt w:val="bullet"/>
      <w:lvlText w:val="•"/>
      <w:lvlJc w:val="left"/>
      <w:pPr>
        <w:ind w:left="2568" w:hanging="360"/>
      </w:pPr>
      <w:rPr>
        <w:rFonts w:hint="default"/>
      </w:rPr>
    </w:lvl>
    <w:lvl w:ilvl="3" w:tplc="F3CED830">
      <w:start w:val="1"/>
      <w:numFmt w:val="bullet"/>
      <w:lvlText w:val="•"/>
      <w:lvlJc w:val="left"/>
      <w:pPr>
        <w:ind w:left="3442" w:hanging="360"/>
      </w:pPr>
      <w:rPr>
        <w:rFonts w:hint="default"/>
      </w:rPr>
    </w:lvl>
    <w:lvl w:ilvl="4" w:tplc="667E7086">
      <w:start w:val="1"/>
      <w:numFmt w:val="bullet"/>
      <w:lvlText w:val="•"/>
      <w:lvlJc w:val="left"/>
      <w:pPr>
        <w:ind w:left="4316" w:hanging="360"/>
      </w:pPr>
      <w:rPr>
        <w:rFonts w:hint="default"/>
      </w:rPr>
    </w:lvl>
    <w:lvl w:ilvl="5" w:tplc="281AD9DC">
      <w:start w:val="1"/>
      <w:numFmt w:val="bullet"/>
      <w:lvlText w:val="•"/>
      <w:lvlJc w:val="left"/>
      <w:pPr>
        <w:ind w:left="5190" w:hanging="360"/>
      </w:pPr>
      <w:rPr>
        <w:rFonts w:hint="default"/>
      </w:rPr>
    </w:lvl>
    <w:lvl w:ilvl="6" w:tplc="776A8390">
      <w:start w:val="1"/>
      <w:numFmt w:val="bullet"/>
      <w:lvlText w:val="•"/>
      <w:lvlJc w:val="left"/>
      <w:pPr>
        <w:ind w:left="6064" w:hanging="360"/>
      </w:pPr>
      <w:rPr>
        <w:rFonts w:hint="default"/>
      </w:rPr>
    </w:lvl>
    <w:lvl w:ilvl="7" w:tplc="B07E61FC">
      <w:start w:val="1"/>
      <w:numFmt w:val="bullet"/>
      <w:lvlText w:val="•"/>
      <w:lvlJc w:val="left"/>
      <w:pPr>
        <w:ind w:left="6938" w:hanging="360"/>
      </w:pPr>
      <w:rPr>
        <w:rFonts w:hint="default"/>
      </w:rPr>
    </w:lvl>
    <w:lvl w:ilvl="8" w:tplc="91A4D1A6">
      <w:start w:val="1"/>
      <w:numFmt w:val="bullet"/>
      <w:lvlText w:val="•"/>
      <w:lvlJc w:val="left"/>
      <w:pPr>
        <w:ind w:left="7812" w:hanging="360"/>
      </w:pPr>
      <w:rPr>
        <w:rFonts w:hint="default"/>
      </w:rPr>
    </w:lvl>
  </w:abstractNum>
  <w:abstractNum w:abstractNumId="14" w15:restartNumberingAfterBreak="0">
    <w:nsid w:val="3A6877C2"/>
    <w:multiLevelType w:val="hybridMultilevel"/>
    <w:tmpl w:val="70D8A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BF742C"/>
    <w:multiLevelType w:val="hybridMultilevel"/>
    <w:tmpl w:val="113ED05A"/>
    <w:lvl w:ilvl="0" w:tplc="AFE222B0">
      <w:start w:val="1"/>
      <w:numFmt w:val="decimal"/>
      <w:lvlText w:val="%1."/>
      <w:lvlJc w:val="left"/>
      <w:pPr>
        <w:ind w:left="1180" w:hanging="720"/>
      </w:pPr>
      <w:rPr>
        <w:rFonts w:ascii="Times New Roman" w:eastAsia="Times New Roman" w:hAnsi="Times New Roman" w:hint="default"/>
        <w:sz w:val="24"/>
        <w:szCs w:val="24"/>
      </w:rPr>
    </w:lvl>
    <w:lvl w:ilvl="1" w:tplc="341EAC22">
      <w:start w:val="1"/>
      <w:numFmt w:val="bullet"/>
      <w:lvlText w:val="•"/>
      <w:lvlJc w:val="left"/>
      <w:pPr>
        <w:ind w:left="2012" w:hanging="720"/>
      </w:pPr>
      <w:rPr>
        <w:rFonts w:hint="default"/>
      </w:rPr>
    </w:lvl>
    <w:lvl w:ilvl="2" w:tplc="02C80628">
      <w:start w:val="1"/>
      <w:numFmt w:val="bullet"/>
      <w:lvlText w:val="•"/>
      <w:lvlJc w:val="left"/>
      <w:pPr>
        <w:ind w:left="2844" w:hanging="720"/>
      </w:pPr>
      <w:rPr>
        <w:rFonts w:hint="default"/>
      </w:rPr>
    </w:lvl>
    <w:lvl w:ilvl="3" w:tplc="6E288566">
      <w:start w:val="1"/>
      <w:numFmt w:val="bullet"/>
      <w:lvlText w:val="•"/>
      <w:lvlJc w:val="left"/>
      <w:pPr>
        <w:ind w:left="3676" w:hanging="720"/>
      </w:pPr>
      <w:rPr>
        <w:rFonts w:hint="default"/>
      </w:rPr>
    </w:lvl>
    <w:lvl w:ilvl="4" w:tplc="28360E94">
      <w:start w:val="1"/>
      <w:numFmt w:val="bullet"/>
      <w:lvlText w:val="•"/>
      <w:lvlJc w:val="left"/>
      <w:pPr>
        <w:ind w:left="4508" w:hanging="720"/>
      </w:pPr>
      <w:rPr>
        <w:rFonts w:hint="default"/>
      </w:rPr>
    </w:lvl>
    <w:lvl w:ilvl="5" w:tplc="AB00BBCA">
      <w:start w:val="1"/>
      <w:numFmt w:val="bullet"/>
      <w:lvlText w:val="•"/>
      <w:lvlJc w:val="left"/>
      <w:pPr>
        <w:ind w:left="5340" w:hanging="720"/>
      </w:pPr>
      <w:rPr>
        <w:rFonts w:hint="default"/>
      </w:rPr>
    </w:lvl>
    <w:lvl w:ilvl="6" w:tplc="CBC6060C">
      <w:start w:val="1"/>
      <w:numFmt w:val="bullet"/>
      <w:lvlText w:val="•"/>
      <w:lvlJc w:val="left"/>
      <w:pPr>
        <w:ind w:left="6172" w:hanging="720"/>
      </w:pPr>
      <w:rPr>
        <w:rFonts w:hint="default"/>
      </w:rPr>
    </w:lvl>
    <w:lvl w:ilvl="7" w:tplc="7EC49D0A">
      <w:start w:val="1"/>
      <w:numFmt w:val="bullet"/>
      <w:lvlText w:val="•"/>
      <w:lvlJc w:val="left"/>
      <w:pPr>
        <w:ind w:left="7004" w:hanging="720"/>
      </w:pPr>
      <w:rPr>
        <w:rFonts w:hint="default"/>
      </w:rPr>
    </w:lvl>
    <w:lvl w:ilvl="8" w:tplc="F6F6FAA6">
      <w:start w:val="1"/>
      <w:numFmt w:val="bullet"/>
      <w:lvlText w:val="•"/>
      <w:lvlJc w:val="left"/>
      <w:pPr>
        <w:ind w:left="7836" w:hanging="720"/>
      </w:pPr>
      <w:rPr>
        <w:rFonts w:hint="default"/>
      </w:rPr>
    </w:lvl>
  </w:abstractNum>
  <w:abstractNum w:abstractNumId="16" w15:restartNumberingAfterBreak="0">
    <w:nsid w:val="709961DF"/>
    <w:multiLevelType w:val="multilevel"/>
    <w:tmpl w:val="C6F896DA"/>
    <w:lvl w:ilvl="0">
      <w:start w:val="2"/>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b/>
        <w:bCs/>
        <w:sz w:val="24"/>
        <w:szCs w:val="24"/>
      </w:rPr>
    </w:lvl>
    <w:lvl w:ilvl="2">
      <w:start w:val="1"/>
      <w:numFmt w:val="bullet"/>
      <w:lvlText w:val="•"/>
      <w:lvlJc w:val="left"/>
      <w:pPr>
        <w:ind w:left="3216" w:hanging="360"/>
      </w:pPr>
      <w:rPr>
        <w:rFonts w:hint="default"/>
      </w:rPr>
    </w:lvl>
    <w:lvl w:ilvl="3">
      <w:start w:val="1"/>
      <w:numFmt w:val="bullet"/>
      <w:lvlText w:val="•"/>
      <w:lvlJc w:val="left"/>
      <w:pPr>
        <w:ind w:left="4594" w:hanging="360"/>
      </w:pPr>
      <w:rPr>
        <w:rFonts w:hint="default"/>
      </w:rPr>
    </w:lvl>
    <w:lvl w:ilvl="4">
      <w:start w:val="1"/>
      <w:numFmt w:val="bullet"/>
      <w:lvlText w:val="•"/>
      <w:lvlJc w:val="left"/>
      <w:pPr>
        <w:ind w:left="5972" w:hanging="360"/>
      </w:pPr>
      <w:rPr>
        <w:rFonts w:hint="default"/>
      </w:rPr>
    </w:lvl>
    <w:lvl w:ilvl="5">
      <w:start w:val="1"/>
      <w:numFmt w:val="bullet"/>
      <w:lvlText w:val="•"/>
      <w:lvlJc w:val="left"/>
      <w:pPr>
        <w:ind w:left="7350" w:hanging="360"/>
      </w:pPr>
      <w:rPr>
        <w:rFonts w:hint="default"/>
      </w:rPr>
    </w:lvl>
    <w:lvl w:ilvl="6">
      <w:start w:val="1"/>
      <w:numFmt w:val="bullet"/>
      <w:lvlText w:val="•"/>
      <w:lvlJc w:val="left"/>
      <w:pPr>
        <w:ind w:left="8728" w:hanging="360"/>
      </w:pPr>
      <w:rPr>
        <w:rFonts w:hint="default"/>
      </w:rPr>
    </w:lvl>
    <w:lvl w:ilvl="7">
      <w:start w:val="1"/>
      <w:numFmt w:val="bullet"/>
      <w:lvlText w:val="•"/>
      <w:lvlJc w:val="left"/>
      <w:pPr>
        <w:ind w:left="10106" w:hanging="360"/>
      </w:pPr>
      <w:rPr>
        <w:rFonts w:hint="default"/>
      </w:rPr>
    </w:lvl>
    <w:lvl w:ilvl="8">
      <w:start w:val="1"/>
      <w:numFmt w:val="bullet"/>
      <w:lvlText w:val="•"/>
      <w:lvlJc w:val="left"/>
      <w:pPr>
        <w:ind w:left="11484" w:hanging="360"/>
      </w:pPr>
      <w:rPr>
        <w:rFonts w:hint="default"/>
      </w:rPr>
    </w:lvl>
  </w:abstractNum>
  <w:abstractNum w:abstractNumId="17" w15:restartNumberingAfterBreak="0">
    <w:nsid w:val="76BD70F6"/>
    <w:multiLevelType w:val="multilevel"/>
    <w:tmpl w:val="96363BD0"/>
    <w:lvl w:ilvl="0">
      <w:start w:val="2"/>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b/>
        <w:bCs/>
        <w:sz w:val="24"/>
        <w:szCs w:val="24"/>
      </w:rPr>
    </w:lvl>
    <w:lvl w:ilvl="2">
      <w:start w:val="1"/>
      <w:numFmt w:val="bullet"/>
      <w:lvlText w:val=""/>
      <w:lvlJc w:val="left"/>
      <w:pPr>
        <w:ind w:left="820" w:hanging="361"/>
      </w:pPr>
      <w:rPr>
        <w:rFonts w:ascii="Symbol" w:eastAsia="Symbol" w:hAnsi="Symbol" w:hint="default"/>
        <w:sz w:val="24"/>
        <w:szCs w:val="24"/>
      </w:rPr>
    </w:lvl>
    <w:lvl w:ilvl="3">
      <w:start w:val="1"/>
      <w:numFmt w:val="bullet"/>
      <w:lvlText w:val="•"/>
      <w:lvlJc w:val="left"/>
      <w:pPr>
        <w:ind w:left="3073" w:hanging="361"/>
      </w:pPr>
      <w:rPr>
        <w:rFonts w:hint="default"/>
      </w:rPr>
    </w:lvl>
    <w:lvl w:ilvl="4">
      <w:start w:val="1"/>
      <w:numFmt w:val="bullet"/>
      <w:lvlText w:val="•"/>
      <w:lvlJc w:val="left"/>
      <w:pPr>
        <w:ind w:left="4200" w:hanging="361"/>
      </w:pPr>
      <w:rPr>
        <w:rFonts w:hint="default"/>
      </w:rPr>
    </w:lvl>
    <w:lvl w:ilvl="5">
      <w:start w:val="1"/>
      <w:numFmt w:val="bullet"/>
      <w:lvlText w:val="•"/>
      <w:lvlJc w:val="left"/>
      <w:pPr>
        <w:ind w:left="5326" w:hanging="361"/>
      </w:pPr>
      <w:rPr>
        <w:rFonts w:hint="default"/>
      </w:rPr>
    </w:lvl>
    <w:lvl w:ilvl="6">
      <w:start w:val="1"/>
      <w:numFmt w:val="bullet"/>
      <w:lvlText w:val="•"/>
      <w:lvlJc w:val="left"/>
      <w:pPr>
        <w:ind w:left="6453" w:hanging="361"/>
      </w:pPr>
      <w:rPr>
        <w:rFonts w:hint="default"/>
      </w:rPr>
    </w:lvl>
    <w:lvl w:ilvl="7">
      <w:start w:val="1"/>
      <w:numFmt w:val="bullet"/>
      <w:lvlText w:val="•"/>
      <w:lvlJc w:val="left"/>
      <w:pPr>
        <w:ind w:left="7580" w:hanging="361"/>
      </w:pPr>
      <w:rPr>
        <w:rFonts w:hint="default"/>
      </w:rPr>
    </w:lvl>
    <w:lvl w:ilvl="8">
      <w:start w:val="1"/>
      <w:numFmt w:val="bullet"/>
      <w:lvlText w:val="•"/>
      <w:lvlJc w:val="left"/>
      <w:pPr>
        <w:ind w:left="8706" w:hanging="361"/>
      </w:pPr>
      <w:rPr>
        <w:rFonts w:hint="default"/>
      </w:rPr>
    </w:lvl>
  </w:abstractNum>
  <w:abstractNum w:abstractNumId="18" w15:restartNumberingAfterBreak="0">
    <w:nsid w:val="772E60CA"/>
    <w:multiLevelType w:val="hybridMultilevel"/>
    <w:tmpl w:val="BEB6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F1A1A"/>
    <w:multiLevelType w:val="hybridMultilevel"/>
    <w:tmpl w:val="2E1E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46874"/>
    <w:multiLevelType w:val="hybridMultilevel"/>
    <w:tmpl w:val="CAFE0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5D7025"/>
    <w:multiLevelType w:val="hybridMultilevel"/>
    <w:tmpl w:val="2A0A16BE"/>
    <w:lvl w:ilvl="0" w:tplc="CC766EDC">
      <w:start w:val="1"/>
      <w:numFmt w:val="bullet"/>
      <w:lvlText w:val=""/>
      <w:lvlJc w:val="left"/>
      <w:pPr>
        <w:ind w:left="1180" w:hanging="361"/>
      </w:pPr>
      <w:rPr>
        <w:rFonts w:ascii="Wingdings" w:eastAsia="Wingdings" w:hAnsi="Wingdings" w:hint="default"/>
        <w:sz w:val="24"/>
        <w:szCs w:val="24"/>
      </w:rPr>
    </w:lvl>
    <w:lvl w:ilvl="1" w:tplc="6148944C">
      <w:start w:val="1"/>
      <w:numFmt w:val="bullet"/>
      <w:lvlText w:val="•"/>
      <w:lvlJc w:val="left"/>
      <w:pPr>
        <w:ind w:left="2198" w:hanging="361"/>
      </w:pPr>
      <w:rPr>
        <w:rFonts w:hint="default"/>
      </w:rPr>
    </w:lvl>
    <w:lvl w:ilvl="2" w:tplc="D0D29B2E">
      <w:start w:val="1"/>
      <w:numFmt w:val="bullet"/>
      <w:lvlText w:val="•"/>
      <w:lvlJc w:val="left"/>
      <w:pPr>
        <w:ind w:left="3216" w:hanging="361"/>
      </w:pPr>
      <w:rPr>
        <w:rFonts w:hint="default"/>
      </w:rPr>
    </w:lvl>
    <w:lvl w:ilvl="3" w:tplc="A9E89ACE">
      <w:start w:val="1"/>
      <w:numFmt w:val="bullet"/>
      <w:lvlText w:val="•"/>
      <w:lvlJc w:val="left"/>
      <w:pPr>
        <w:ind w:left="4234" w:hanging="361"/>
      </w:pPr>
      <w:rPr>
        <w:rFonts w:hint="default"/>
      </w:rPr>
    </w:lvl>
    <w:lvl w:ilvl="4" w:tplc="5A363E90">
      <w:start w:val="1"/>
      <w:numFmt w:val="bullet"/>
      <w:lvlText w:val="•"/>
      <w:lvlJc w:val="left"/>
      <w:pPr>
        <w:ind w:left="5252" w:hanging="361"/>
      </w:pPr>
      <w:rPr>
        <w:rFonts w:hint="default"/>
      </w:rPr>
    </w:lvl>
    <w:lvl w:ilvl="5" w:tplc="722C6D90">
      <w:start w:val="1"/>
      <w:numFmt w:val="bullet"/>
      <w:lvlText w:val="•"/>
      <w:lvlJc w:val="left"/>
      <w:pPr>
        <w:ind w:left="6270" w:hanging="361"/>
      </w:pPr>
      <w:rPr>
        <w:rFonts w:hint="default"/>
      </w:rPr>
    </w:lvl>
    <w:lvl w:ilvl="6" w:tplc="9DA43B66">
      <w:start w:val="1"/>
      <w:numFmt w:val="bullet"/>
      <w:lvlText w:val="•"/>
      <w:lvlJc w:val="left"/>
      <w:pPr>
        <w:ind w:left="7288" w:hanging="361"/>
      </w:pPr>
      <w:rPr>
        <w:rFonts w:hint="default"/>
      </w:rPr>
    </w:lvl>
    <w:lvl w:ilvl="7" w:tplc="1782415E">
      <w:start w:val="1"/>
      <w:numFmt w:val="bullet"/>
      <w:lvlText w:val="•"/>
      <w:lvlJc w:val="left"/>
      <w:pPr>
        <w:ind w:left="8306" w:hanging="361"/>
      </w:pPr>
      <w:rPr>
        <w:rFonts w:hint="default"/>
      </w:rPr>
    </w:lvl>
    <w:lvl w:ilvl="8" w:tplc="1764CA3C">
      <w:start w:val="1"/>
      <w:numFmt w:val="bullet"/>
      <w:lvlText w:val="•"/>
      <w:lvlJc w:val="left"/>
      <w:pPr>
        <w:ind w:left="9324" w:hanging="361"/>
      </w:pPr>
      <w:rPr>
        <w:rFonts w:hint="default"/>
      </w:rPr>
    </w:lvl>
  </w:abstractNum>
  <w:num w:numId="1">
    <w:abstractNumId w:val="4"/>
  </w:num>
  <w:num w:numId="2">
    <w:abstractNumId w:val="10"/>
  </w:num>
  <w:num w:numId="3">
    <w:abstractNumId w:val="21"/>
  </w:num>
  <w:num w:numId="4">
    <w:abstractNumId w:val="17"/>
  </w:num>
  <w:num w:numId="5">
    <w:abstractNumId w:val="5"/>
  </w:num>
  <w:num w:numId="6">
    <w:abstractNumId w:val="0"/>
  </w:num>
  <w:num w:numId="7">
    <w:abstractNumId w:val="16"/>
  </w:num>
  <w:num w:numId="8">
    <w:abstractNumId w:val="13"/>
  </w:num>
  <w:num w:numId="9">
    <w:abstractNumId w:val="15"/>
  </w:num>
  <w:num w:numId="10">
    <w:abstractNumId w:val="8"/>
  </w:num>
  <w:num w:numId="11">
    <w:abstractNumId w:val="14"/>
  </w:num>
  <w:num w:numId="12">
    <w:abstractNumId w:val="3"/>
  </w:num>
  <w:num w:numId="13">
    <w:abstractNumId w:val="18"/>
  </w:num>
  <w:num w:numId="14">
    <w:abstractNumId w:val="7"/>
  </w:num>
  <w:num w:numId="15">
    <w:abstractNumId w:val="20"/>
  </w:num>
  <w:num w:numId="16">
    <w:abstractNumId w:val="2"/>
  </w:num>
  <w:num w:numId="17">
    <w:abstractNumId w:val="9"/>
  </w:num>
  <w:num w:numId="18">
    <w:abstractNumId w:val="19"/>
  </w:num>
  <w:num w:numId="19">
    <w:abstractNumId w:val="1"/>
  </w:num>
  <w:num w:numId="20">
    <w:abstractNumId w:val="11"/>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935E716-0448-4A37-B92B-C389B171957B}"/>
    <w:docVar w:name="dgnword-eventsink" w:val="2718611107504"/>
  </w:docVars>
  <w:rsids>
    <w:rsidRoot w:val="007E3523"/>
    <w:rsid w:val="000415B3"/>
    <w:rsid w:val="000E1F19"/>
    <w:rsid w:val="002071A2"/>
    <w:rsid w:val="0027575F"/>
    <w:rsid w:val="0028006F"/>
    <w:rsid w:val="002F4813"/>
    <w:rsid w:val="003071FA"/>
    <w:rsid w:val="00347124"/>
    <w:rsid w:val="003D0696"/>
    <w:rsid w:val="003E0C85"/>
    <w:rsid w:val="00495449"/>
    <w:rsid w:val="004A7FAF"/>
    <w:rsid w:val="004C7CF1"/>
    <w:rsid w:val="005422D9"/>
    <w:rsid w:val="00590F17"/>
    <w:rsid w:val="005964D1"/>
    <w:rsid w:val="00647B60"/>
    <w:rsid w:val="00661D6E"/>
    <w:rsid w:val="00714888"/>
    <w:rsid w:val="00733179"/>
    <w:rsid w:val="00760A10"/>
    <w:rsid w:val="0076B5A0"/>
    <w:rsid w:val="007C0849"/>
    <w:rsid w:val="007D6755"/>
    <w:rsid w:val="007E3523"/>
    <w:rsid w:val="008A351A"/>
    <w:rsid w:val="009341EE"/>
    <w:rsid w:val="00972789"/>
    <w:rsid w:val="00983C2D"/>
    <w:rsid w:val="00987FDE"/>
    <w:rsid w:val="009C245D"/>
    <w:rsid w:val="009C6795"/>
    <w:rsid w:val="009C7AC2"/>
    <w:rsid w:val="00A56548"/>
    <w:rsid w:val="00AA04C2"/>
    <w:rsid w:val="00AB4C75"/>
    <w:rsid w:val="00AB67FD"/>
    <w:rsid w:val="00B977B0"/>
    <w:rsid w:val="00C02AEC"/>
    <w:rsid w:val="00C118BE"/>
    <w:rsid w:val="00C524EF"/>
    <w:rsid w:val="00C55ED6"/>
    <w:rsid w:val="00CD496A"/>
    <w:rsid w:val="00CF3ECB"/>
    <w:rsid w:val="00D6415E"/>
    <w:rsid w:val="00D80AAF"/>
    <w:rsid w:val="00D82589"/>
    <w:rsid w:val="00DD742A"/>
    <w:rsid w:val="00E724DE"/>
    <w:rsid w:val="00F519B3"/>
    <w:rsid w:val="00FC20A2"/>
    <w:rsid w:val="00FD7777"/>
    <w:rsid w:val="0359CDB5"/>
    <w:rsid w:val="050E443A"/>
    <w:rsid w:val="07F86AD7"/>
    <w:rsid w:val="0B0B2DED"/>
    <w:rsid w:val="0CA370B5"/>
    <w:rsid w:val="0DDACF19"/>
    <w:rsid w:val="1343599F"/>
    <w:rsid w:val="16C5E6EC"/>
    <w:rsid w:val="18BEA55F"/>
    <w:rsid w:val="19D37D3A"/>
    <w:rsid w:val="1A948ACC"/>
    <w:rsid w:val="1CC6671D"/>
    <w:rsid w:val="1CF2D628"/>
    <w:rsid w:val="24B281EA"/>
    <w:rsid w:val="2635DE8D"/>
    <w:rsid w:val="28EFF45C"/>
    <w:rsid w:val="2A17A53D"/>
    <w:rsid w:val="2A58A01D"/>
    <w:rsid w:val="2E5DF3A2"/>
    <w:rsid w:val="2ECDB4F8"/>
    <w:rsid w:val="33A563EE"/>
    <w:rsid w:val="3606EE41"/>
    <w:rsid w:val="36BA4DCC"/>
    <w:rsid w:val="39F1EE8E"/>
    <w:rsid w:val="3AD7534A"/>
    <w:rsid w:val="3B7E4627"/>
    <w:rsid w:val="3EE34BBE"/>
    <w:rsid w:val="3FD0839E"/>
    <w:rsid w:val="3FD298E5"/>
    <w:rsid w:val="430879AA"/>
    <w:rsid w:val="44E4F868"/>
    <w:rsid w:val="45F0E96A"/>
    <w:rsid w:val="476CFB11"/>
    <w:rsid w:val="4BE8723B"/>
    <w:rsid w:val="4D66EE25"/>
    <w:rsid w:val="4FDA5A27"/>
    <w:rsid w:val="50522302"/>
    <w:rsid w:val="514FDB24"/>
    <w:rsid w:val="52275F04"/>
    <w:rsid w:val="52E26DB1"/>
    <w:rsid w:val="539F4CF2"/>
    <w:rsid w:val="545A21B3"/>
    <w:rsid w:val="54B8531E"/>
    <w:rsid w:val="560F236A"/>
    <w:rsid w:val="564FA8C1"/>
    <w:rsid w:val="59DA3C96"/>
    <w:rsid w:val="5A245C45"/>
    <w:rsid w:val="5BC5B94A"/>
    <w:rsid w:val="5CCA9930"/>
    <w:rsid w:val="5E107C26"/>
    <w:rsid w:val="5E7760B3"/>
    <w:rsid w:val="5F20CFD6"/>
    <w:rsid w:val="5F3496D1"/>
    <w:rsid w:val="621EC917"/>
    <w:rsid w:val="659285CF"/>
    <w:rsid w:val="6831C0EE"/>
    <w:rsid w:val="6C2C2C31"/>
    <w:rsid w:val="70C5445E"/>
    <w:rsid w:val="715095EF"/>
    <w:rsid w:val="7256E7EB"/>
    <w:rsid w:val="73D0277E"/>
    <w:rsid w:val="756BF7DF"/>
    <w:rsid w:val="776CA527"/>
    <w:rsid w:val="7A856DCE"/>
    <w:rsid w:val="7B44FE44"/>
    <w:rsid w:val="7B8B6C3E"/>
    <w:rsid w:val="7DA927AD"/>
    <w:rsid w:val="7FDCD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316C"/>
  <w15:chartTrackingRefBased/>
  <w15:docId w15:val="{C1537AC9-9C74-4C45-B449-2EDCA89F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523"/>
    <w:pPr>
      <w:widowControl w:val="0"/>
      <w:spacing w:after="0" w:line="240" w:lineRule="auto"/>
    </w:pPr>
    <w:rPr>
      <w:rFonts w:ascii="Times New Roman" w:hAnsi="Times New Roman"/>
      <w:sz w:val="24"/>
    </w:rPr>
  </w:style>
  <w:style w:type="paragraph" w:styleId="Heading1">
    <w:name w:val="heading 1"/>
    <w:basedOn w:val="Normal"/>
    <w:link w:val="Heading1Char"/>
    <w:autoRedefine/>
    <w:uiPriority w:val="9"/>
    <w:qFormat/>
    <w:rsid w:val="00D6415E"/>
    <w:pPr>
      <w:spacing w:after="240"/>
      <w:jc w:val="center"/>
      <w:outlineLvl w:val="0"/>
    </w:pPr>
    <w:rPr>
      <w:rFonts w:cs="Arial"/>
      <w:b/>
      <w:sz w:val="28"/>
    </w:rPr>
  </w:style>
  <w:style w:type="paragraph" w:styleId="Heading2">
    <w:name w:val="heading 2"/>
    <w:basedOn w:val="Normal"/>
    <w:link w:val="Heading2Char"/>
    <w:uiPriority w:val="9"/>
    <w:unhideWhenUsed/>
    <w:qFormat/>
    <w:rsid w:val="007E3523"/>
    <w:pPr>
      <w:ind w:left="100"/>
      <w:outlineLvl w:val="1"/>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15E"/>
    <w:rPr>
      <w:rFonts w:ascii="Times New Roman" w:hAnsi="Times New Roman" w:cs="Arial"/>
      <w:b/>
      <w:sz w:val="28"/>
    </w:rPr>
  </w:style>
  <w:style w:type="character" w:customStyle="1" w:styleId="Heading2Char">
    <w:name w:val="Heading 2 Char"/>
    <w:basedOn w:val="DefaultParagraphFont"/>
    <w:link w:val="Heading2"/>
    <w:uiPriority w:val="9"/>
    <w:rsid w:val="007E3523"/>
    <w:rPr>
      <w:rFonts w:ascii="Times New Roman" w:eastAsia="Times New Roman" w:hAnsi="Times New Roman"/>
      <w:b/>
      <w:bCs/>
      <w:sz w:val="24"/>
      <w:szCs w:val="24"/>
    </w:rPr>
  </w:style>
  <w:style w:type="paragraph" w:styleId="TOC1">
    <w:name w:val="toc 1"/>
    <w:basedOn w:val="Normal"/>
    <w:autoRedefine/>
    <w:uiPriority w:val="39"/>
    <w:qFormat/>
    <w:rsid w:val="007E3523"/>
    <w:pPr>
      <w:spacing w:before="240"/>
    </w:pPr>
    <w:rPr>
      <w:rFonts w:eastAsia="Times New Roman"/>
      <w:bCs/>
      <w:szCs w:val="24"/>
    </w:rPr>
  </w:style>
  <w:style w:type="paragraph" w:styleId="TOC2">
    <w:name w:val="toc 2"/>
    <w:basedOn w:val="Normal"/>
    <w:autoRedefine/>
    <w:uiPriority w:val="39"/>
    <w:qFormat/>
    <w:rsid w:val="007E3523"/>
    <w:pPr>
      <w:spacing w:before="119"/>
      <w:ind w:left="340"/>
    </w:pPr>
    <w:rPr>
      <w:rFonts w:eastAsia="Times New Roman"/>
      <w:bCs/>
    </w:rPr>
  </w:style>
  <w:style w:type="paragraph" w:styleId="BodyText">
    <w:name w:val="Body Text"/>
    <w:basedOn w:val="Normal"/>
    <w:next w:val="Normal"/>
    <w:link w:val="BodyTextChar"/>
    <w:uiPriority w:val="1"/>
    <w:qFormat/>
    <w:rsid w:val="007E3523"/>
    <w:pPr>
      <w:ind w:left="360" w:hanging="360"/>
    </w:pPr>
    <w:rPr>
      <w:rFonts w:eastAsia="Times New Roman"/>
      <w:szCs w:val="24"/>
    </w:rPr>
  </w:style>
  <w:style w:type="character" w:customStyle="1" w:styleId="BodyTextChar">
    <w:name w:val="Body Text Char"/>
    <w:basedOn w:val="DefaultParagraphFont"/>
    <w:link w:val="BodyText"/>
    <w:uiPriority w:val="1"/>
    <w:rsid w:val="007E3523"/>
    <w:rPr>
      <w:rFonts w:ascii="Times New Roman" w:eastAsia="Times New Roman" w:hAnsi="Times New Roman"/>
      <w:sz w:val="24"/>
      <w:szCs w:val="24"/>
    </w:rPr>
  </w:style>
  <w:style w:type="paragraph" w:styleId="ListParagraph">
    <w:name w:val="List Paragraph"/>
    <w:basedOn w:val="Normal"/>
    <w:uiPriority w:val="1"/>
    <w:qFormat/>
    <w:rsid w:val="007E3523"/>
  </w:style>
  <w:style w:type="paragraph" w:customStyle="1" w:styleId="TableParagraph">
    <w:name w:val="Table Paragraph"/>
    <w:basedOn w:val="Normal"/>
    <w:uiPriority w:val="1"/>
    <w:qFormat/>
    <w:rsid w:val="007E3523"/>
  </w:style>
  <w:style w:type="paragraph" w:styleId="FootnoteText">
    <w:name w:val="footnote text"/>
    <w:basedOn w:val="Normal"/>
    <w:link w:val="FootnoteTextChar"/>
    <w:uiPriority w:val="99"/>
    <w:unhideWhenUsed/>
    <w:rsid w:val="007E3523"/>
    <w:rPr>
      <w:sz w:val="20"/>
      <w:szCs w:val="20"/>
    </w:rPr>
  </w:style>
  <w:style w:type="character" w:customStyle="1" w:styleId="FootnoteTextChar">
    <w:name w:val="Footnote Text Char"/>
    <w:basedOn w:val="DefaultParagraphFont"/>
    <w:link w:val="FootnoteText"/>
    <w:uiPriority w:val="99"/>
    <w:rsid w:val="007E3523"/>
    <w:rPr>
      <w:rFonts w:ascii="Times New Roman" w:hAnsi="Times New Roman"/>
      <w:sz w:val="20"/>
      <w:szCs w:val="20"/>
    </w:rPr>
  </w:style>
  <w:style w:type="character" w:styleId="FootnoteReference">
    <w:name w:val="footnote reference"/>
    <w:basedOn w:val="DefaultParagraphFont"/>
    <w:uiPriority w:val="99"/>
    <w:semiHidden/>
    <w:unhideWhenUsed/>
    <w:rsid w:val="007E3523"/>
    <w:rPr>
      <w:vertAlign w:val="superscript"/>
    </w:rPr>
  </w:style>
  <w:style w:type="character" w:styleId="Hyperlink">
    <w:name w:val="Hyperlink"/>
    <w:basedOn w:val="DefaultParagraphFont"/>
    <w:uiPriority w:val="99"/>
    <w:unhideWhenUsed/>
    <w:rsid w:val="007E3523"/>
    <w:rPr>
      <w:color w:val="0000FF"/>
      <w:u w:val="single"/>
    </w:rPr>
  </w:style>
  <w:style w:type="paragraph" w:styleId="Header">
    <w:name w:val="header"/>
    <w:basedOn w:val="Normal"/>
    <w:link w:val="HeaderChar"/>
    <w:uiPriority w:val="99"/>
    <w:unhideWhenUsed/>
    <w:rsid w:val="007E3523"/>
    <w:pPr>
      <w:tabs>
        <w:tab w:val="center" w:pos="4680"/>
        <w:tab w:val="right" w:pos="9360"/>
      </w:tabs>
    </w:pPr>
  </w:style>
  <w:style w:type="character" w:customStyle="1" w:styleId="HeaderChar">
    <w:name w:val="Header Char"/>
    <w:basedOn w:val="DefaultParagraphFont"/>
    <w:link w:val="Header"/>
    <w:uiPriority w:val="99"/>
    <w:rsid w:val="007E3523"/>
    <w:rPr>
      <w:rFonts w:ascii="Times New Roman" w:hAnsi="Times New Roman"/>
      <w:sz w:val="24"/>
    </w:rPr>
  </w:style>
  <w:style w:type="paragraph" w:styleId="Footer">
    <w:name w:val="footer"/>
    <w:basedOn w:val="Normal"/>
    <w:link w:val="FooterChar"/>
    <w:uiPriority w:val="99"/>
    <w:unhideWhenUsed/>
    <w:rsid w:val="007E3523"/>
    <w:pPr>
      <w:tabs>
        <w:tab w:val="center" w:pos="4680"/>
        <w:tab w:val="right" w:pos="9360"/>
      </w:tabs>
    </w:pPr>
  </w:style>
  <w:style w:type="character" w:customStyle="1" w:styleId="FooterChar">
    <w:name w:val="Footer Char"/>
    <w:basedOn w:val="DefaultParagraphFont"/>
    <w:link w:val="Footer"/>
    <w:uiPriority w:val="99"/>
    <w:rsid w:val="007E3523"/>
    <w:rPr>
      <w:rFonts w:ascii="Times New Roman" w:hAnsi="Times New Roman"/>
      <w:sz w:val="24"/>
    </w:rPr>
  </w:style>
  <w:style w:type="paragraph" w:styleId="Revision">
    <w:name w:val="Revision"/>
    <w:hidden/>
    <w:uiPriority w:val="99"/>
    <w:semiHidden/>
    <w:rsid w:val="007E3523"/>
    <w:pPr>
      <w:spacing w:after="0" w:line="240" w:lineRule="auto"/>
    </w:pPr>
  </w:style>
  <w:style w:type="paragraph" w:styleId="BodyText2">
    <w:name w:val="Body Text 2"/>
    <w:basedOn w:val="Normal"/>
    <w:link w:val="BodyText2Char"/>
    <w:uiPriority w:val="99"/>
    <w:unhideWhenUsed/>
    <w:rsid w:val="007E3523"/>
    <w:pPr>
      <w:spacing w:after="120" w:line="480" w:lineRule="auto"/>
    </w:pPr>
  </w:style>
  <w:style w:type="character" w:customStyle="1" w:styleId="BodyText2Char">
    <w:name w:val="Body Text 2 Char"/>
    <w:basedOn w:val="DefaultParagraphFont"/>
    <w:link w:val="BodyText2"/>
    <w:uiPriority w:val="99"/>
    <w:rsid w:val="007E3523"/>
    <w:rPr>
      <w:rFonts w:ascii="Times New Roman" w:hAnsi="Times New Roman"/>
      <w:sz w:val="24"/>
    </w:rPr>
  </w:style>
  <w:style w:type="character" w:customStyle="1" w:styleId="HeadingBCharCharChar">
    <w:name w:val="HeadingB Char Char Char"/>
    <w:rsid w:val="007E3523"/>
    <w:rPr>
      <w:b/>
      <w:sz w:val="24"/>
      <w:szCs w:val="24"/>
      <w:lang w:val="en-US" w:eastAsia="en-US" w:bidi="ar-SA"/>
    </w:rPr>
  </w:style>
  <w:style w:type="character" w:styleId="CommentReference">
    <w:name w:val="annotation reference"/>
    <w:basedOn w:val="DefaultParagraphFont"/>
    <w:uiPriority w:val="99"/>
    <w:semiHidden/>
    <w:unhideWhenUsed/>
    <w:rsid w:val="007E3523"/>
    <w:rPr>
      <w:sz w:val="16"/>
      <w:szCs w:val="16"/>
    </w:rPr>
  </w:style>
  <w:style w:type="paragraph" w:styleId="CommentText">
    <w:name w:val="annotation text"/>
    <w:basedOn w:val="Normal"/>
    <w:link w:val="CommentTextChar"/>
    <w:uiPriority w:val="99"/>
    <w:unhideWhenUsed/>
    <w:rsid w:val="007E3523"/>
    <w:rPr>
      <w:sz w:val="20"/>
      <w:szCs w:val="20"/>
    </w:rPr>
  </w:style>
  <w:style w:type="character" w:customStyle="1" w:styleId="CommentTextChar">
    <w:name w:val="Comment Text Char"/>
    <w:basedOn w:val="DefaultParagraphFont"/>
    <w:link w:val="CommentText"/>
    <w:uiPriority w:val="99"/>
    <w:rsid w:val="007E352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E3523"/>
    <w:rPr>
      <w:b/>
      <w:bCs/>
    </w:rPr>
  </w:style>
  <w:style w:type="character" w:customStyle="1" w:styleId="CommentSubjectChar">
    <w:name w:val="Comment Subject Char"/>
    <w:basedOn w:val="CommentTextChar"/>
    <w:link w:val="CommentSubject"/>
    <w:uiPriority w:val="99"/>
    <w:semiHidden/>
    <w:rsid w:val="007E3523"/>
    <w:rPr>
      <w:rFonts w:ascii="Times New Roman" w:hAnsi="Times New Roman"/>
      <w:b/>
      <w:bCs/>
      <w:sz w:val="20"/>
      <w:szCs w:val="20"/>
    </w:rPr>
  </w:style>
  <w:style w:type="paragraph" w:styleId="BalloonText">
    <w:name w:val="Balloon Text"/>
    <w:basedOn w:val="Normal"/>
    <w:link w:val="BalloonTextChar"/>
    <w:uiPriority w:val="99"/>
    <w:semiHidden/>
    <w:unhideWhenUsed/>
    <w:rsid w:val="007E3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523"/>
    <w:rPr>
      <w:rFonts w:ascii="Segoe UI" w:hAnsi="Segoe UI" w:cs="Segoe UI"/>
      <w:sz w:val="18"/>
      <w:szCs w:val="18"/>
    </w:rPr>
  </w:style>
  <w:style w:type="character" w:customStyle="1" w:styleId="UnresolvedMention1">
    <w:name w:val="Unresolved Mention1"/>
    <w:basedOn w:val="DefaultParagraphFont"/>
    <w:uiPriority w:val="99"/>
    <w:semiHidden/>
    <w:unhideWhenUsed/>
    <w:rsid w:val="007E3523"/>
    <w:rPr>
      <w:color w:val="605E5C"/>
      <w:shd w:val="clear" w:color="auto" w:fill="E1DFDD"/>
    </w:rPr>
  </w:style>
  <w:style w:type="table" w:styleId="TableGrid">
    <w:name w:val="Table Grid"/>
    <w:basedOn w:val="TableNormal"/>
    <w:uiPriority w:val="39"/>
    <w:rsid w:val="007E352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E3523"/>
    <w:pPr>
      <w:keepNext/>
      <w:keepLines/>
      <w:widowControl/>
      <w:spacing w:before="240" w:after="0" w:line="259" w:lineRule="auto"/>
      <w:outlineLvl w:val="9"/>
    </w:pPr>
    <w:rPr>
      <w:rFonts w:eastAsiaTheme="majorEastAsia" w:cstheme="majorBidi"/>
      <w:b w:val="0"/>
      <w:bCs/>
      <w:szCs w:val="32"/>
    </w:rPr>
  </w:style>
  <w:style w:type="paragraph" w:styleId="TOC3">
    <w:name w:val="toc 3"/>
    <w:basedOn w:val="Normal"/>
    <w:next w:val="Normal"/>
    <w:autoRedefine/>
    <w:uiPriority w:val="39"/>
    <w:unhideWhenUsed/>
    <w:rsid w:val="007E3523"/>
    <w:pPr>
      <w:widowControl/>
      <w:spacing w:after="100" w:line="259" w:lineRule="auto"/>
      <w:ind w:left="440"/>
    </w:pPr>
    <w:rPr>
      <w:rFonts w:asciiTheme="minorHAnsi" w:eastAsiaTheme="minorEastAsia" w:hAnsiTheme="minorHAnsi" w:cs="Times New Roman"/>
      <w:sz w:val="22"/>
    </w:rPr>
  </w:style>
  <w:style w:type="paragraph" w:styleId="Title">
    <w:name w:val="Title"/>
    <w:basedOn w:val="Normal"/>
    <w:next w:val="Normal"/>
    <w:link w:val="TitleChar"/>
    <w:uiPriority w:val="10"/>
    <w:qFormat/>
    <w:rsid w:val="00C55ED6"/>
    <w:pPr>
      <w:jc w:val="center"/>
    </w:pPr>
    <w:rPr>
      <w:b/>
      <w:sz w:val="32"/>
      <w:szCs w:val="32"/>
    </w:rPr>
  </w:style>
  <w:style w:type="character" w:customStyle="1" w:styleId="TitleChar">
    <w:name w:val="Title Char"/>
    <w:basedOn w:val="DefaultParagraphFont"/>
    <w:link w:val="Title"/>
    <w:uiPriority w:val="10"/>
    <w:rsid w:val="00C55ED6"/>
    <w:rPr>
      <w:rFonts w:ascii="Times New Roman" w:hAnsi="Times New Roman"/>
      <w:b/>
      <w:sz w:val="32"/>
      <w:szCs w:val="32"/>
    </w:rPr>
  </w:style>
  <w:style w:type="paragraph" w:styleId="NormalWeb">
    <w:name w:val="Normal (Web)"/>
    <w:basedOn w:val="Normal"/>
    <w:uiPriority w:val="99"/>
    <w:semiHidden/>
    <w:unhideWhenUsed/>
    <w:rsid w:val="004A7FAF"/>
    <w:pPr>
      <w:widowControl/>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356248">
      <w:bodyDiv w:val="1"/>
      <w:marLeft w:val="0"/>
      <w:marRight w:val="0"/>
      <w:marTop w:val="0"/>
      <w:marBottom w:val="0"/>
      <w:divBdr>
        <w:top w:val="none" w:sz="0" w:space="0" w:color="auto"/>
        <w:left w:val="none" w:sz="0" w:space="0" w:color="auto"/>
        <w:bottom w:val="none" w:sz="0" w:space="0" w:color="auto"/>
        <w:right w:val="none" w:sz="0" w:space="0" w:color="auto"/>
      </w:divBdr>
      <w:divsChild>
        <w:div w:id="912854965">
          <w:marLeft w:val="0"/>
          <w:marRight w:val="0"/>
          <w:marTop w:val="0"/>
          <w:marBottom w:val="0"/>
          <w:divBdr>
            <w:top w:val="none" w:sz="0" w:space="0" w:color="auto"/>
            <w:left w:val="none" w:sz="0" w:space="0" w:color="auto"/>
            <w:bottom w:val="none" w:sz="0" w:space="0" w:color="auto"/>
            <w:right w:val="none" w:sz="0" w:space="0" w:color="auto"/>
          </w:divBdr>
          <w:divsChild>
            <w:div w:id="1250240523">
              <w:marLeft w:val="0"/>
              <w:marRight w:val="0"/>
              <w:marTop w:val="0"/>
              <w:marBottom w:val="0"/>
              <w:divBdr>
                <w:top w:val="none" w:sz="0" w:space="0" w:color="auto"/>
                <w:left w:val="none" w:sz="0" w:space="0" w:color="auto"/>
                <w:bottom w:val="none" w:sz="0" w:space="0" w:color="auto"/>
                <w:right w:val="none" w:sz="0" w:space="0" w:color="auto"/>
              </w:divBdr>
              <w:divsChild>
                <w:div w:id="9740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80396">
      <w:bodyDiv w:val="1"/>
      <w:marLeft w:val="0"/>
      <w:marRight w:val="0"/>
      <w:marTop w:val="0"/>
      <w:marBottom w:val="0"/>
      <w:divBdr>
        <w:top w:val="none" w:sz="0" w:space="0" w:color="auto"/>
        <w:left w:val="none" w:sz="0" w:space="0" w:color="auto"/>
        <w:bottom w:val="none" w:sz="0" w:space="0" w:color="auto"/>
        <w:right w:val="none" w:sz="0" w:space="0" w:color="auto"/>
      </w:divBdr>
    </w:div>
    <w:div w:id="1202748794">
      <w:bodyDiv w:val="1"/>
      <w:marLeft w:val="0"/>
      <w:marRight w:val="0"/>
      <w:marTop w:val="0"/>
      <w:marBottom w:val="0"/>
      <w:divBdr>
        <w:top w:val="none" w:sz="0" w:space="0" w:color="auto"/>
        <w:left w:val="none" w:sz="0" w:space="0" w:color="auto"/>
        <w:bottom w:val="none" w:sz="0" w:space="0" w:color="auto"/>
        <w:right w:val="none" w:sz="0" w:space="0" w:color="auto"/>
      </w:divBdr>
      <w:divsChild>
        <w:div w:id="319817944">
          <w:marLeft w:val="0"/>
          <w:marRight w:val="0"/>
          <w:marTop w:val="0"/>
          <w:marBottom w:val="0"/>
          <w:divBdr>
            <w:top w:val="none" w:sz="0" w:space="0" w:color="auto"/>
            <w:left w:val="none" w:sz="0" w:space="0" w:color="auto"/>
            <w:bottom w:val="none" w:sz="0" w:space="0" w:color="auto"/>
            <w:right w:val="none" w:sz="0" w:space="0" w:color="auto"/>
          </w:divBdr>
          <w:divsChild>
            <w:div w:id="156308275">
              <w:marLeft w:val="0"/>
              <w:marRight w:val="0"/>
              <w:marTop w:val="0"/>
              <w:marBottom w:val="0"/>
              <w:divBdr>
                <w:top w:val="none" w:sz="0" w:space="0" w:color="auto"/>
                <w:left w:val="none" w:sz="0" w:space="0" w:color="auto"/>
                <w:bottom w:val="none" w:sz="0" w:space="0" w:color="auto"/>
                <w:right w:val="none" w:sz="0" w:space="0" w:color="auto"/>
              </w:divBdr>
              <w:divsChild>
                <w:div w:id="16244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cbaldwin2/Downloads/www.aacsb.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B77980301FD479D49EE5E265ABF50" ma:contentTypeVersion="6" ma:contentTypeDescription="Create a new document." ma:contentTypeScope="" ma:versionID="a9e0636c670c1c2885c3d6673ac0def2">
  <xsd:schema xmlns:xsd="http://www.w3.org/2001/XMLSchema" xmlns:xs="http://www.w3.org/2001/XMLSchema" xmlns:p="http://schemas.microsoft.com/office/2006/metadata/properties" xmlns:ns2="73f749e0-0d5d-40c5-853c-87dda29672b1" xmlns:ns3="65cb5a10-f771-45d5-935e-81230f7ec6fe" targetNamespace="http://schemas.microsoft.com/office/2006/metadata/properties" ma:root="true" ma:fieldsID="2cd945675c1b5ab1dc403406d50cdbf6" ns2:_="" ns3:_="">
    <xsd:import namespace="73f749e0-0d5d-40c5-853c-87dda29672b1"/>
    <xsd:import namespace="65cb5a10-f771-45d5-935e-81230f7ec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749e0-0d5d-40c5-853c-87dda2967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cb5a10-f771-45d5-935e-81230f7ec6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E447DA-8855-4B45-96F3-93506D40AD2A}">
  <ds:schemaRefs>
    <ds:schemaRef ds:uri="http://schemas.microsoft.com/sharepoint/v3/contenttype/forms"/>
  </ds:schemaRefs>
</ds:datastoreItem>
</file>

<file path=customXml/itemProps2.xml><?xml version="1.0" encoding="utf-8"?>
<ds:datastoreItem xmlns:ds="http://schemas.openxmlformats.org/officeDocument/2006/customXml" ds:itemID="{E5D177F7-7C43-4C2C-9AEC-191CAE84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749e0-0d5d-40c5-853c-87dda29672b1"/>
    <ds:schemaRef ds:uri="65cb5a10-f771-45d5-935e-81230f7e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AE74F-4693-436B-BA69-64125691D3BA}">
  <ds:schemaRefs>
    <ds:schemaRef ds:uri="http://purl.org/dc/elements/1.1/"/>
    <ds:schemaRef ds:uri="http://purl.org/dc/dcmitype/"/>
    <ds:schemaRef ds:uri="http://www.w3.org/XML/1998/namespace"/>
    <ds:schemaRef ds:uri="73f749e0-0d5d-40c5-853c-87dda29672b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5cb5a10-f771-45d5-935e-81230f7ec6f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3281</Words>
  <Characters>18704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2022 Academic Assessment Plan Accounting, Economics, FInance, Global Logistics &amp; Supply Chain Mgmt, Management, and Marketing BBAs</vt:lpstr>
    </vt:vector>
  </TitlesOfParts>
  <Company>University of Alaska</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Academic Assessment Plan Accounting, Business &amp; Data Analytics, Economics, Finance, Global Logistics &amp; Supply Chain Mgmt, Management, and Marketing BBAs</dc:title>
  <dc:subject/>
  <dc:creator>Clare Baldwin</dc:creator>
  <cp:keywords/>
  <dc:description/>
  <cp:lastModifiedBy>Megan Carlson</cp:lastModifiedBy>
  <cp:revision>6</cp:revision>
  <dcterms:created xsi:type="dcterms:W3CDTF">2024-03-27T21:55:00Z</dcterms:created>
  <dcterms:modified xsi:type="dcterms:W3CDTF">2024-04-03T16:43:00Z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0x010100CB2B77980301FD479D49EE5E265ABF50</vt:lpwstr>
  </property>
</Properties>
</file>