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A7CF" w14:textId="77777777" w:rsidR="00AC72FD" w:rsidRDefault="00F903D0">
      <w:pPr>
        <w:spacing w:after="0"/>
        <w:ind w:right="590"/>
        <w:jc w:val="center"/>
      </w:pPr>
      <w:r>
        <w:rPr>
          <w:rFonts w:ascii="Times New Roman" w:eastAsia="Times New Roman" w:hAnsi="Times New Roman" w:cs="Times New Roman"/>
          <w:b/>
          <w:sz w:val="28"/>
        </w:rPr>
        <w:t xml:space="preserve"> </w:t>
      </w:r>
    </w:p>
    <w:p w14:paraId="2F659FC5" w14:textId="77777777" w:rsidR="00AC72FD" w:rsidRDefault="00F903D0">
      <w:pPr>
        <w:spacing w:after="120" w:line="244" w:lineRule="auto"/>
        <w:ind w:left="4965" w:right="875" w:hanging="4662"/>
      </w:pPr>
      <w:r>
        <w:rPr>
          <w:noProof/>
        </w:rPr>
        <w:drawing>
          <wp:inline distT="0" distB="0" distL="0" distR="0" wp14:anchorId="2D190017" wp14:editId="332532A5">
            <wp:extent cx="5915024" cy="390525"/>
            <wp:effectExtent l="0" t="0" r="0" b="0"/>
            <wp:docPr id="14" name="Picture 14" title="UAA Logo"/>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5915024" cy="390525"/>
                    </a:xfrm>
                    <a:prstGeom prst="rect">
                      <a:avLst/>
                    </a:prstGeom>
                  </pic:spPr>
                </pic:pic>
              </a:graphicData>
            </a:graphic>
          </wp:inline>
        </w:drawing>
      </w:r>
      <w:r>
        <w:rPr>
          <w:rFonts w:ascii="Times New Roman" w:eastAsia="Times New Roman" w:hAnsi="Times New Roman" w:cs="Times New Roman"/>
          <w:b/>
          <w:sz w:val="28"/>
        </w:rPr>
        <w:t xml:space="preserve">  </w:t>
      </w:r>
    </w:p>
    <w:p w14:paraId="68AF0DDF" w14:textId="77777777" w:rsidR="00AC72FD" w:rsidRDefault="00F903D0">
      <w:pPr>
        <w:spacing w:after="0"/>
        <w:ind w:right="560"/>
        <w:jc w:val="center"/>
      </w:pPr>
      <w:r>
        <w:rPr>
          <w:rFonts w:ascii="Times New Roman" w:eastAsia="Times New Roman" w:hAnsi="Times New Roman" w:cs="Times New Roman"/>
          <w:b/>
          <w:sz w:val="40"/>
        </w:rPr>
        <w:t xml:space="preserve"> </w:t>
      </w:r>
    </w:p>
    <w:p w14:paraId="1EB424E4" w14:textId="77777777" w:rsidR="00AC72FD" w:rsidRDefault="00F903D0">
      <w:pPr>
        <w:spacing w:after="0"/>
        <w:ind w:left="2310"/>
      </w:pPr>
      <w:r>
        <w:rPr>
          <w:rFonts w:ascii="Times New Roman" w:eastAsia="Times New Roman" w:hAnsi="Times New Roman" w:cs="Times New Roman"/>
          <w:b/>
          <w:sz w:val="40"/>
        </w:rPr>
        <w:t xml:space="preserve">Associate of Applied Science in  </w:t>
      </w:r>
    </w:p>
    <w:p w14:paraId="7FF8027C" w14:textId="77777777" w:rsidR="00AC72FD" w:rsidRDefault="00F903D0">
      <w:pPr>
        <w:spacing w:after="0"/>
        <w:ind w:left="10" w:right="677" w:hanging="10"/>
        <w:jc w:val="center"/>
      </w:pPr>
      <w:r>
        <w:rPr>
          <w:rFonts w:ascii="Times New Roman" w:eastAsia="Times New Roman" w:hAnsi="Times New Roman" w:cs="Times New Roman"/>
          <w:b/>
          <w:sz w:val="40"/>
        </w:rPr>
        <w:t xml:space="preserve">Diagnostic Medical Sonography </w:t>
      </w:r>
    </w:p>
    <w:p w14:paraId="68845012" w14:textId="77777777" w:rsidR="00AC72FD" w:rsidRDefault="00F903D0">
      <w:pPr>
        <w:spacing w:after="0"/>
        <w:ind w:right="560"/>
        <w:jc w:val="center"/>
      </w:pPr>
      <w:r>
        <w:rPr>
          <w:rFonts w:ascii="Times New Roman" w:eastAsia="Times New Roman" w:hAnsi="Times New Roman" w:cs="Times New Roman"/>
          <w:b/>
          <w:sz w:val="40"/>
        </w:rPr>
        <w:t xml:space="preserve"> </w:t>
      </w:r>
    </w:p>
    <w:p w14:paraId="3700BAA6" w14:textId="77777777" w:rsidR="00AC72FD" w:rsidRDefault="00F903D0">
      <w:pPr>
        <w:spacing w:after="1135"/>
        <w:ind w:left="10" w:right="659" w:hanging="10"/>
        <w:jc w:val="center"/>
      </w:pPr>
      <w:r>
        <w:rPr>
          <w:rFonts w:ascii="Times New Roman" w:eastAsia="Times New Roman" w:hAnsi="Times New Roman" w:cs="Times New Roman"/>
          <w:b/>
          <w:sz w:val="40"/>
        </w:rPr>
        <w:t xml:space="preserve">Academic Assessment Plan </w:t>
      </w:r>
    </w:p>
    <w:p w14:paraId="320552AA" w14:textId="77777777" w:rsidR="00274FDD" w:rsidRDefault="00274FDD">
      <w:pPr>
        <w:spacing w:after="0"/>
        <w:ind w:right="260"/>
        <w:jc w:val="center"/>
        <w:rPr>
          <w:rFonts w:ascii="Times New Roman" w:eastAsia="Times New Roman" w:hAnsi="Times New Roman" w:cs="Times New Roman"/>
          <w:b/>
          <w:sz w:val="160"/>
        </w:rPr>
      </w:pPr>
      <w:bookmarkStart w:id="0" w:name="_GoBack"/>
      <w:bookmarkEnd w:id="0"/>
    </w:p>
    <w:p w14:paraId="11410DDD" w14:textId="77777777" w:rsidR="00AC72FD" w:rsidRDefault="00F903D0">
      <w:pPr>
        <w:spacing w:after="0"/>
        <w:ind w:right="260"/>
        <w:jc w:val="center"/>
      </w:pPr>
      <w:r>
        <w:rPr>
          <w:rFonts w:ascii="Times New Roman" w:eastAsia="Times New Roman" w:hAnsi="Times New Roman" w:cs="Times New Roman"/>
          <w:b/>
          <w:sz w:val="160"/>
        </w:rPr>
        <w:t xml:space="preserve"> </w:t>
      </w:r>
    </w:p>
    <w:p w14:paraId="07BDA36B" w14:textId="77777777" w:rsidR="00AC72FD" w:rsidRDefault="00F903D0">
      <w:pPr>
        <w:spacing w:after="0"/>
        <w:ind w:right="260"/>
        <w:jc w:val="center"/>
      </w:pPr>
      <w:r>
        <w:rPr>
          <w:rFonts w:ascii="Times New Roman" w:eastAsia="Times New Roman" w:hAnsi="Times New Roman" w:cs="Times New Roman"/>
          <w:b/>
          <w:sz w:val="160"/>
        </w:rPr>
        <w:t xml:space="preserve"> </w:t>
      </w:r>
    </w:p>
    <w:p w14:paraId="1132E1F7" w14:textId="77777777" w:rsidR="00AC72FD" w:rsidRDefault="00F903D0">
      <w:pPr>
        <w:spacing w:after="0"/>
        <w:ind w:right="678"/>
        <w:jc w:val="center"/>
      </w:pPr>
      <w:r>
        <w:rPr>
          <w:rFonts w:ascii="Times New Roman" w:eastAsia="Times New Roman" w:hAnsi="Times New Roman" w:cs="Times New Roman"/>
          <w:b/>
          <w:sz w:val="28"/>
        </w:rPr>
        <w:t xml:space="preserve">Adopted by </w:t>
      </w:r>
    </w:p>
    <w:p w14:paraId="68138D01" w14:textId="77777777" w:rsidR="00AC72FD" w:rsidRDefault="00F903D0">
      <w:pPr>
        <w:spacing w:after="0"/>
        <w:ind w:right="590"/>
        <w:jc w:val="center"/>
      </w:pPr>
      <w:r>
        <w:rPr>
          <w:rFonts w:ascii="Times New Roman" w:eastAsia="Times New Roman" w:hAnsi="Times New Roman" w:cs="Times New Roman"/>
          <w:b/>
          <w:sz w:val="28"/>
        </w:rPr>
        <w:t xml:space="preserve"> </w:t>
      </w:r>
    </w:p>
    <w:p w14:paraId="51155C1E" w14:textId="77777777" w:rsidR="00AC72FD" w:rsidRDefault="00F903D0" w:rsidP="00274FDD">
      <w:pPr>
        <w:spacing w:after="0"/>
        <w:ind w:right="678"/>
        <w:jc w:val="center"/>
        <w:rPr>
          <w:rFonts w:ascii="Times New Roman" w:eastAsia="Times New Roman" w:hAnsi="Times New Roman" w:cs="Times New Roman"/>
          <w:b/>
          <w:sz w:val="28"/>
        </w:rPr>
      </w:pPr>
      <w:r w:rsidRPr="00274FDD">
        <w:rPr>
          <w:rFonts w:ascii="Times New Roman" w:eastAsia="Times New Roman" w:hAnsi="Times New Roman" w:cs="Times New Roman"/>
          <w:b/>
          <w:sz w:val="28"/>
        </w:rPr>
        <w:t xml:space="preserve">The Diagnostic Medical Sonography faculty: 5/11/2020  </w:t>
      </w:r>
    </w:p>
    <w:p w14:paraId="08195A79" w14:textId="30E96632" w:rsidR="008110C3" w:rsidRPr="00274FDD" w:rsidRDefault="008110C3" w:rsidP="00274FDD">
      <w:pPr>
        <w:spacing w:after="0"/>
        <w:ind w:right="678"/>
        <w:jc w:val="center"/>
        <w:rPr>
          <w:rFonts w:ascii="Times New Roman" w:eastAsia="Times New Roman" w:hAnsi="Times New Roman" w:cs="Times New Roman"/>
          <w:b/>
          <w:sz w:val="28"/>
        </w:rPr>
      </w:pPr>
      <w:r>
        <w:rPr>
          <w:rFonts w:ascii="Times New Roman" w:eastAsia="Times New Roman" w:hAnsi="Times New Roman" w:cs="Times New Roman"/>
          <w:b/>
          <w:sz w:val="28"/>
        </w:rPr>
        <w:t>Revised 4/9/2024</w:t>
      </w:r>
    </w:p>
    <w:p w14:paraId="3B7BD54C" w14:textId="77777777" w:rsidR="00274FDD" w:rsidRDefault="00274FDD" w:rsidP="00274FDD">
      <w:pPr>
        <w:spacing w:after="0" w:line="480" w:lineRule="auto"/>
        <w:rPr>
          <w:rFonts w:ascii="Times New Roman" w:eastAsia="Times New Roman" w:hAnsi="Times New Roman" w:cs="Times New Roman"/>
          <w:b/>
          <w:sz w:val="24"/>
        </w:rPr>
      </w:pPr>
    </w:p>
    <w:p w14:paraId="18B29BC1" w14:textId="77777777" w:rsidR="00274FDD" w:rsidRDefault="00274FDD" w:rsidP="00274FDD">
      <w:pPr>
        <w:spacing w:after="0" w:line="480" w:lineRule="auto"/>
        <w:rPr>
          <w:rFonts w:ascii="Times New Roman" w:eastAsia="Times New Roman" w:hAnsi="Times New Roman" w:cs="Times New Roman"/>
          <w:b/>
          <w:sz w:val="24"/>
        </w:rPr>
      </w:pPr>
    </w:p>
    <w:p w14:paraId="170DF81C" w14:textId="77777777" w:rsidR="00274FDD" w:rsidRDefault="00274FDD" w:rsidP="00274FDD">
      <w:pPr>
        <w:spacing w:after="0" w:line="480" w:lineRule="auto"/>
        <w:rPr>
          <w:rFonts w:ascii="Times New Roman" w:eastAsia="Times New Roman" w:hAnsi="Times New Roman" w:cs="Times New Roman"/>
          <w:b/>
          <w:sz w:val="24"/>
        </w:rPr>
      </w:pPr>
    </w:p>
    <w:p w14:paraId="79C22250" w14:textId="77B1A817" w:rsidR="000377B4" w:rsidRPr="008C46A6" w:rsidRDefault="000377B4" w:rsidP="000377B4">
      <w:pPr>
        <w:spacing w:after="0"/>
        <w:jc w:val="center"/>
        <w:rPr>
          <w:rFonts w:ascii="Times New Roman" w:hAnsi="Times New Roman"/>
          <w:szCs w:val="28"/>
        </w:rPr>
      </w:pPr>
      <w:r w:rsidRPr="008C46A6">
        <w:rPr>
          <w:rFonts w:ascii="Times New Roman" w:hAnsi="Times New Roman"/>
          <w:szCs w:val="28"/>
        </w:rPr>
        <w:t xml:space="preserve">Reviewed with curriculum by the college committee: </w:t>
      </w:r>
      <w:r>
        <w:rPr>
          <w:rFonts w:ascii="Times New Roman" w:hAnsi="Times New Roman"/>
          <w:szCs w:val="28"/>
        </w:rPr>
        <w:t>4/19/24</w:t>
      </w:r>
    </w:p>
    <w:p w14:paraId="27AB4EE0" w14:textId="225F6429" w:rsidR="000377B4" w:rsidRPr="008C46A6" w:rsidRDefault="000377B4" w:rsidP="000377B4">
      <w:pPr>
        <w:spacing w:after="0"/>
        <w:jc w:val="center"/>
        <w:rPr>
          <w:rFonts w:ascii="Times New Roman" w:hAnsi="Times New Roman"/>
          <w:szCs w:val="28"/>
        </w:rPr>
      </w:pPr>
      <w:r w:rsidRPr="008C46A6">
        <w:rPr>
          <w:rFonts w:ascii="Times New Roman" w:hAnsi="Times New Roman"/>
          <w:szCs w:val="28"/>
        </w:rPr>
        <w:t xml:space="preserve">Reviewed with curriculum by the dean: </w:t>
      </w:r>
      <w:r>
        <w:rPr>
          <w:rFonts w:ascii="Times New Roman" w:hAnsi="Times New Roman"/>
          <w:szCs w:val="28"/>
        </w:rPr>
        <w:t>4/22/24</w:t>
      </w:r>
    </w:p>
    <w:p w14:paraId="71FDABEF" w14:textId="28663237" w:rsidR="000377B4" w:rsidRPr="008C46A6" w:rsidRDefault="000377B4" w:rsidP="000377B4">
      <w:pPr>
        <w:spacing w:after="0"/>
        <w:jc w:val="center"/>
        <w:rPr>
          <w:rFonts w:ascii="Times New Roman" w:hAnsi="Times New Roman"/>
          <w:szCs w:val="28"/>
        </w:rPr>
      </w:pPr>
      <w:r w:rsidRPr="008C46A6">
        <w:rPr>
          <w:rFonts w:ascii="Times New Roman" w:hAnsi="Times New Roman"/>
          <w:szCs w:val="28"/>
        </w:rPr>
        <w:t xml:space="preserve">Reviewed with curriculum by the Academic Assessment Committee: </w:t>
      </w:r>
      <w:r>
        <w:rPr>
          <w:rFonts w:ascii="Times New Roman" w:hAnsi="Times New Roman"/>
          <w:szCs w:val="28"/>
        </w:rPr>
        <w:t>5/3/24</w:t>
      </w:r>
    </w:p>
    <w:p w14:paraId="2BB9D162" w14:textId="5A23BF13" w:rsidR="000377B4" w:rsidRDefault="000377B4" w:rsidP="008C46A6">
      <w:pPr>
        <w:jc w:val="center"/>
        <w:rPr>
          <w:rFonts w:ascii="Roboto Condensed" w:eastAsia="Roboto Condensed" w:hAnsi="Roboto Condensed" w:cs="Roboto Condensed"/>
          <w:b/>
          <w:sz w:val="20"/>
          <w:szCs w:val="20"/>
        </w:rPr>
      </w:pPr>
      <w:r w:rsidRPr="008C46A6">
        <w:rPr>
          <w:rFonts w:ascii="Times New Roman" w:hAnsi="Times New Roman"/>
          <w:szCs w:val="28"/>
        </w:rPr>
        <w:t xml:space="preserve">Reviewed by the Faculty Senate as an information item: </w:t>
      </w:r>
      <w:r>
        <w:rPr>
          <w:rFonts w:ascii="Times New Roman" w:hAnsi="Times New Roman"/>
          <w:szCs w:val="28"/>
        </w:rPr>
        <w:t>5/3/24</w:t>
      </w:r>
    </w:p>
    <w:p w14:paraId="4ECA19A4" w14:textId="77777777" w:rsidR="000377B4" w:rsidRDefault="000377B4" w:rsidP="000377B4">
      <w:pPr>
        <w:jc w:val="center"/>
        <w:rPr>
          <w:rFonts w:ascii="Times New Roman" w:hAnsi="Times New Roman" w:cs="Times New Roman"/>
          <w:szCs w:val="28"/>
        </w:rPr>
      </w:pPr>
    </w:p>
    <w:p w14:paraId="0BB9D26C" w14:textId="77777777" w:rsidR="000377B4" w:rsidRPr="00274FDD" w:rsidRDefault="000377B4" w:rsidP="000377B4">
      <w:pPr>
        <w:spacing w:after="0"/>
        <w:jc w:val="center"/>
        <w:rPr>
          <w:rFonts w:ascii="Times New Roman" w:hAnsi="Times New Roman" w:cs="Times New Roman"/>
          <w:szCs w:val="28"/>
        </w:rPr>
      </w:pPr>
      <w:r w:rsidRPr="00274FDD">
        <w:rPr>
          <w:rFonts w:ascii="Times New Roman" w:hAnsi="Times New Roman" w:cs="Times New Roman"/>
          <w:szCs w:val="28"/>
        </w:rPr>
        <w:t>Reviewed with curriculum changes by the Academic Assessment Committee: 4/1/22</w:t>
      </w:r>
    </w:p>
    <w:p w14:paraId="72CA28BC" w14:textId="77777777" w:rsidR="000377B4" w:rsidRDefault="000377B4" w:rsidP="000377B4">
      <w:pPr>
        <w:jc w:val="center"/>
        <w:rPr>
          <w:rFonts w:ascii="Times New Roman" w:hAnsi="Times New Roman" w:cs="Times New Roman"/>
          <w:szCs w:val="28"/>
        </w:rPr>
      </w:pPr>
      <w:r w:rsidRPr="00274FDD">
        <w:rPr>
          <w:rFonts w:ascii="Times New Roman" w:hAnsi="Times New Roman" w:cs="Times New Roman"/>
          <w:szCs w:val="28"/>
        </w:rPr>
        <w:t>Reviewed by the Faculty Senate as an information item: 4/1/22</w:t>
      </w:r>
    </w:p>
    <w:p w14:paraId="37138007" w14:textId="77777777" w:rsidR="00B408EC" w:rsidRPr="00274FDD" w:rsidRDefault="00B408EC">
      <w:pPr>
        <w:jc w:val="center"/>
        <w:rPr>
          <w:rFonts w:ascii="Times New Roman" w:hAnsi="Times New Roman" w:cs="Times New Roman"/>
          <w:szCs w:val="28"/>
        </w:rPr>
      </w:pPr>
    </w:p>
    <w:p w14:paraId="1DDDB0D7" w14:textId="77777777" w:rsidR="00AC72FD" w:rsidRDefault="00F903D0">
      <w:pPr>
        <w:spacing w:after="0"/>
      </w:pPr>
      <w:r>
        <w:rPr>
          <w:sz w:val="19"/>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 xml:space="preserve"> </w:t>
      </w:r>
    </w:p>
    <w:p w14:paraId="5CD5EBEA" w14:textId="77777777" w:rsidR="00AC72FD" w:rsidRDefault="00F903D0">
      <w:pPr>
        <w:spacing w:after="0"/>
        <w:ind w:right="595"/>
        <w:jc w:val="center"/>
      </w:pPr>
      <w:r>
        <w:rPr>
          <w:rFonts w:ascii="Times New Roman" w:eastAsia="Times New Roman" w:hAnsi="Times New Roman" w:cs="Times New Roman"/>
          <w:b/>
          <w:sz w:val="26"/>
        </w:rPr>
        <w:t xml:space="preserve"> </w:t>
      </w:r>
    </w:p>
    <w:p w14:paraId="15C8589C" w14:textId="77777777" w:rsidR="00AC72FD" w:rsidRDefault="00F903D0" w:rsidP="00917A3C">
      <w:pPr>
        <w:spacing w:after="0"/>
        <w:ind w:right="595"/>
        <w:jc w:val="center"/>
      </w:pPr>
      <w:r>
        <w:rPr>
          <w:rFonts w:ascii="Times New Roman" w:eastAsia="Times New Roman" w:hAnsi="Times New Roman" w:cs="Times New Roman"/>
          <w:b/>
          <w:sz w:val="26"/>
        </w:rPr>
        <w:t xml:space="preserve">  </w:t>
      </w:r>
    </w:p>
    <w:p w14:paraId="505CECC8" w14:textId="1A092571" w:rsidR="00AC72FD" w:rsidRDefault="00F903D0" w:rsidP="000377B4">
      <w:pPr>
        <w:spacing w:after="27"/>
        <w:ind w:right="595"/>
        <w:jc w:val="center"/>
      </w:pPr>
      <w:r>
        <w:rPr>
          <w:rFonts w:ascii="Times New Roman" w:eastAsia="Times New Roman" w:hAnsi="Times New Roman" w:cs="Times New Roman"/>
          <w:b/>
          <w:sz w:val="26"/>
        </w:rPr>
        <w:lastRenderedPageBreak/>
        <w:t xml:space="preserve"> T</w:t>
      </w:r>
      <w:r>
        <w:rPr>
          <w:rFonts w:ascii="Times New Roman" w:eastAsia="Times New Roman" w:hAnsi="Times New Roman" w:cs="Times New Roman"/>
          <w:b/>
          <w:sz w:val="18"/>
        </w:rPr>
        <w:t>ABLE</w:t>
      </w:r>
      <w:r>
        <w:rPr>
          <w:rFonts w:ascii="Times New Roman" w:eastAsia="Times New Roman" w:hAnsi="Times New Roman" w:cs="Times New Roman"/>
          <w:b/>
          <w:sz w:val="26"/>
        </w:rPr>
        <w:t xml:space="preserve"> </w:t>
      </w:r>
      <w:r>
        <w:rPr>
          <w:rFonts w:ascii="Times New Roman" w:eastAsia="Times New Roman" w:hAnsi="Times New Roman" w:cs="Times New Roman"/>
          <w:b/>
          <w:sz w:val="18"/>
        </w:rPr>
        <w:t>OF</w:t>
      </w:r>
      <w:r>
        <w:rPr>
          <w:rFonts w:ascii="Times New Roman" w:eastAsia="Times New Roman" w:hAnsi="Times New Roman" w:cs="Times New Roman"/>
          <w:b/>
          <w:sz w:val="26"/>
        </w:rPr>
        <w:t xml:space="preserve"> C</w:t>
      </w:r>
      <w:r>
        <w:rPr>
          <w:rFonts w:ascii="Times New Roman" w:eastAsia="Times New Roman" w:hAnsi="Times New Roman" w:cs="Times New Roman"/>
          <w:b/>
          <w:sz w:val="18"/>
        </w:rPr>
        <w:t xml:space="preserve">ONTENTS </w:t>
      </w:r>
      <w:r>
        <w:rPr>
          <w:rFonts w:ascii="Times New Roman" w:eastAsia="Times New Roman" w:hAnsi="Times New Roman" w:cs="Times New Roman"/>
          <w:b/>
          <w:sz w:val="26"/>
        </w:rPr>
        <w:t xml:space="preserve"> </w:t>
      </w:r>
    </w:p>
    <w:p w14:paraId="17F4A38E" w14:textId="77777777" w:rsidR="00AC72FD" w:rsidRDefault="00F903D0">
      <w:pPr>
        <w:spacing w:after="4"/>
        <w:ind w:right="595"/>
        <w:jc w:val="center"/>
      </w:pPr>
      <w:r>
        <w:rPr>
          <w:rFonts w:ascii="Times New Roman" w:eastAsia="Times New Roman" w:hAnsi="Times New Roman" w:cs="Times New Roman"/>
          <w:b/>
          <w:sz w:val="26"/>
        </w:rPr>
        <w:t xml:space="preserve"> </w:t>
      </w:r>
    </w:p>
    <w:p w14:paraId="1F3336EF"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Mission Statement </w:t>
      </w:r>
      <w:r>
        <w:rPr>
          <w:rFonts w:ascii="Times New Roman" w:eastAsia="Times New Roman" w:hAnsi="Times New Roman" w:cs="Times New Roman"/>
          <w:sz w:val="24"/>
        </w:rPr>
        <w:tab/>
        <w:t xml:space="preserve">3 </w:t>
      </w:r>
    </w:p>
    <w:p w14:paraId="0ACF3915" w14:textId="77777777" w:rsidR="00AC72FD" w:rsidRDefault="00F903D0">
      <w:pPr>
        <w:spacing w:after="14"/>
        <w:ind w:right="1890"/>
        <w:jc w:val="right"/>
      </w:pPr>
      <w:r>
        <w:rPr>
          <w:rFonts w:ascii="Times New Roman" w:eastAsia="Times New Roman" w:hAnsi="Times New Roman" w:cs="Times New Roman"/>
          <w:sz w:val="24"/>
        </w:rPr>
        <w:t xml:space="preserve"> </w:t>
      </w:r>
    </w:p>
    <w:p w14:paraId="4ACD8E54"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Program Introduction </w:t>
      </w:r>
      <w:r>
        <w:rPr>
          <w:rFonts w:ascii="Times New Roman" w:eastAsia="Times New Roman" w:hAnsi="Times New Roman" w:cs="Times New Roman"/>
          <w:sz w:val="24"/>
        </w:rPr>
        <w:tab/>
        <w:t xml:space="preserve">3 </w:t>
      </w:r>
    </w:p>
    <w:p w14:paraId="4ADA1318" w14:textId="77777777" w:rsidR="00AC72FD" w:rsidRDefault="00F903D0">
      <w:pPr>
        <w:spacing w:after="14"/>
      </w:pPr>
      <w:r>
        <w:rPr>
          <w:rFonts w:ascii="Times New Roman" w:eastAsia="Times New Roman" w:hAnsi="Times New Roman" w:cs="Times New Roman"/>
          <w:sz w:val="24"/>
        </w:rPr>
        <w:t xml:space="preserve"> </w:t>
      </w:r>
    </w:p>
    <w:p w14:paraId="2B1B4CBF"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Assessment Process </w:t>
      </w:r>
      <w:r>
        <w:rPr>
          <w:rFonts w:ascii="Times New Roman" w:eastAsia="Times New Roman" w:hAnsi="Times New Roman" w:cs="Times New Roman"/>
          <w:sz w:val="24"/>
        </w:rPr>
        <w:tab/>
        <w:t xml:space="preserve">3 </w:t>
      </w:r>
    </w:p>
    <w:p w14:paraId="515C0ABC" w14:textId="77777777" w:rsidR="00AC72FD" w:rsidRDefault="00F903D0">
      <w:pPr>
        <w:spacing w:after="14"/>
      </w:pPr>
      <w:r>
        <w:rPr>
          <w:rFonts w:ascii="Times New Roman" w:eastAsia="Times New Roman" w:hAnsi="Times New Roman" w:cs="Times New Roman"/>
          <w:sz w:val="24"/>
        </w:rPr>
        <w:t xml:space="preserve"> </w:t>
      </w:r>
    </w:p>
    <w:p w14:paraId="5314B5D9"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Program Goals </w:t>
      </w:r>
      <w:r>
        <w:rPr>
          <w:rFonts w:ascii="Times New Roman" w:eastAsia="Times New Roman" w:hAnsi="Times New Roman" w:cs="Times New Roman"/>
          <w:sz w:val="24"/>
        </w:rPr>
        <w:tab/>
        <w:t xml:space="preserve">4 </w:t>
      </w:r>
    </w:p>
    <w:p w14:paraId="5C9120B8" w14:textId="77777777" w:rsidR="00AC72FD" w:rsidRDefault="00F903D0">
      <w:pPr>
        <w:spacing w:after="14"/>
      </w:pPr>
      <w:r>
        <w:rPr>
          <w:rFonts w:ascii="Times New Roman" w:eastAsia="Times New Roman" w:hAnsi="Times New Roman" w:cs="Times New Roman"/>
          <w:sz w:val="24"/>
        </w:rPr>
        <w:t xml:space="preserve"> </w:t>
      </w:r>
    </w:p>
    <w:p w14:paraId="46A11958"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Program Student Learning Outcomes </w:t>
      </w:r>
      <w:r>
        <w:rPr>
          <w:rFonts w:ascii="Times New Roman" w:eastAsia="Times New Roman" w:hAnsi="Times New Roman" w:cs="Times New Roman"/>
          <w:sz w:val="24"/>
        </w:rPr>
        <w:tab/>
      </w:r>
      <w:r w:rsidR="00274FDD">
        <w:rPr>
          <w:rFonts w:ascii="Times New Roman" w:eastAsia="Times New Roman" w:hAnsi="Times New Roman" w:cs="Times New Roman"/>
          <w:sz w:val="24"/>
        </w:rPr>
        <w:t>4</w:t>
      </w:r>
      <w:r>
        <w:rPr>
          <w:rFonts w:ascii="Times New Roman" w:eastAsia="Times New Roman" w:hAnsi="Times New Roman" w:cs="Times New Roman"/>
          <w:sz w:val="24"/>
        </w:rPr>
        <w:t xml:space="preserve"> </w:t>
      </w:r>
    </w:p>
    <w:p w14:paraId="2D563164" w14:textId="77777777" w:rsidR="00AC72FD" w:rsidRDefault="00F903D0">
      <w:pPr>
        <w:spacing w:after="14"/>
      </w:pPr>
      <w:r>
        <w:rPr>
          <w:rFonts w:ascii="Times New Roman" w:eastAsia="Times New Roman" w:hAnsi="Times New Roman" w:cs="Times New Roman"/>
          <w:sz w:val="24"/>
        </w:rPr>
        <w:t xml:space="preserve"> </w:t>
      </w:r>
    </w:p>
    <w:p w14:paraId="5EB19CCC" w14:textId="77777777" w:rsidR="00AC72FD" w:rsidRDefault="00F903D0">
      <w:pPr>
        <w:tabs>
          <w:tab w:val="center" w:pos="9520"/>
        </w:tabs>
        <w:spacing w:after="3" w:line="253" w:lineRule="auto"/>
        <w:ind w:left="-15"/>
      </w:pPr>
      <w:r>
        <w:rPr>
          <w:rFonts w:ascii="Times New Roman" w:eastAsia="Times New Roman" w:hAnsi="Times New Roman" w:cs="Times New Roman"/>
          <w:sz w:val="24"/>
        </w:rPr>
        <w:t xml:space="preserve">Assessment Plan </w:t>
      </w:r>
      <w:r>
        <w:rPr>
          <w:rFonts w:ascii="Times New Roman" w:eastAsia="Times New Roman" w:hAnsi="Times New Roman" w:cs="Times New Roman"/>
          <w:sz w:val="24"/>
        </w:rPr>
        <w:tab/>
        <w:t>6-</w:t>
      </w:r>
      <w:r w:rsidR="0009295E">
        <w:rPr>
          <w:rFonts w:ascii="Times New Roman" w:eastAsia="Times New Roman" w:hAnsi="Times New Roman" w:cs="Times New Roman"/>
          <w:sz w:val="24"/>
        </w:rPr>
        <w:t>7</w:t>
      </w:r>
    </w:p>
    <w:p w14:paraId="5ED92549" w14:textId="77777777" w:rsidR="00AC72FD" w:rsidRDefault="00F903D0">
      <w:pPr>
        <w:spacing w:after="14"/>
      </w:pPr>
      <w:r>
        <w:rPr>
          <w:rFonts w:ascii="Times New Roman" w:eastAsia="Times New Roman" w:hAnsi="Times New Roman" w:cs="Times New Roman"/>
          <w:sz w:val="24"/>
        </w:rPr>
        <w:t xml:space="preserve"> </w:t>
      </w:r>
    </w:p>
    <w:p w14:paraId="4B783FEE" w14:textId="77777777" w:rsidR="00AC72FD" w:rsidRDefault="00F903D0">
      <w:pPr>
        <w:tabs>
          <w:tab w:val="center" w:pos="9420"/>
        </w:tabs>
        <w:spacing w:after="3" w:line="253" w:lineRule="auto"/>
        <w:ind w:left="-15"/>
      </w:pPr>
      <w:r>
        <w:rPr>
          <w:rFonts w:ascii="Times New Roman" w:eastAsia="Times New Roman" w:hAnsi="Times New Roman" w:cs="Times New Roman"/>
          <w:sz w:val="24"/>
        </w:rPr>
        <w:t xml:space="preserve">Appendix A: CAAHEP Standards </w:t>
      </w:r>
      <w:r>
        <w:rPr>
          <w:rFonts w:ascii="Times New Roman" w:eastAsia="Times New Roman" w:hAnsi="Times New Roman" w:cs="Times New Roman"/>
          <w:sz w:val="24"/>
        </w:rPr>
        <w:tab/>
      </w:r>
      <w:r w:rsidR="00654FFE">
        <w:rPr>
          <w:rFonts w:ascii="Times New Roman" w:eastAsia="Times New Roman" w:hAnsi="Times New Roman" w:cs="Times New Roman"/>
          <w:sz w:val="24"/>
        </w:rPr>
        <w:t>9</w:t>
      </w:r>
      <w:r>
        <w:rPr>
          <w:rFonts w:ascii="Times New Roman" w:eastAsia="Times New Roman" w:hAnsi="Times New Roman" w:cs="Times New Roman"/>
          <w:sz w:val="24"/>
        </w:rPr>
        <w:t xml:space="preserve"> </w:t>
      </w:r>
    </w:p>
    <w:p w14:paraId="5F396234" w14:textId="77777777" w:rsidR="00AC72FD" w:rsidRDefault="00F903D0">
      <w:pPr>
        <w:spacing w:after="14"/>
      </w:pPr>
      <w:r>
        <w:rPr>
          <w:rFonts w:ascii="Times New Roman" w:eastAsia="Times New Roman" w:hAnsi="Times New Roman" w:cs="Times New Roman"/>
          <w:sz w:val="24"/>
        </w:rPr>
        <w:t xml:space="preserve"> </w:t>
      </w:r>
    </w:p>
    <w:p w14:paraId="37794F71" w14:textId="77777777" w:rsidR="00AC72FD" w:rsidRDefault="00F903D0">
      <w:pPr>
        <w:tabs>
          <w:tab w:val="center" w:pos="9480"/>
        </w:tabs>
        <w:spacing w:after="3" w:line="253" w:lineRule="auto"/>
        <w:ind w:left="-15"/>
      </w:pPr>
      <w:r>
        <w:rPr>
          <w:rFonts w:ascii="Times New Roman" w:eastAsia="Times New Roman" w:hAnsi="Times New Roman" w:cs="Times New Roman"/>
          <w:sz w:val="24"/>
        </w:rPr>
        <w:t xml:space="preserve">Appendix B: CAAHEP Annual Report </w:t>
      </w:r>
      <w:r>
        <w:rPr>
          <w:rFonts w:ascii="Times New Roman" w:eastAsia="Times New Roman" w:hAnsi="Times New Roman" w:cs="Times New Roman"/>
          <w:sz w:val="24"/>
        </w:rPr>
        <w:tab/>
      </w:r>
      <w:r w:rsidR="00654FFE">
        <w:rPr>
          <w:rFonts w:ascii="Times New Roman" w:eastAsia="Times New Roman" w:hAnsi="Times New Roman" w:cs="Times New Roman"/>
          <w:sz w:val="24"/>
        </w:rPr>
        <w:t>10</w:t>
      </w:r>
      <w:r>
        <w:rPr>
          <w:rFonts w:ascii="Times New Roman" w:eastAsia="Times New Roman" w:hAnsi="Times New Roman" w:cs="Times New Roman"/>
          <w:sz w:val="24"/>
        </w:rPr>
        <w:t xml:space="preserve"> </w:t>
      </w:r>
    </w:p>
    <w:p w14:paraId="43E960C4" w14:textId="77777777" w:rsidR="00AC72FD" w:rsidRDefault="00F903D0">
      <w:pPr>
        <w:spacing w:after="14"/>
      </w:pPr>
      <w:r>
        <w:rPr>
          <w:rFonts w:ascii="Times New Roman" w:eastAsia="Times New Roman" w:hAnsi="Times New Roman" w:cs="Times New Roman"/>
          <w:sz w:val="24"/>
        </w:rPr>
        <w:t xml:space="preserve"> </w:t>
      </w:r>
    </w:p>
    <w:p w14:paraId="6B321A50" w14:textId="77777777" w:rsidR="00AC72FD" w:rsidRDefault="00F903D0">
      <w:pPr>
        <w:tabs>
          <w:tab w:val="center" w:pos="9480"/>
        </w:tabs>
        <w:spacing w:after="29" w:line="253" w:lineRule="auto"/>
        <w:ind w:left="-15"/>
      </w:pPr>
      <w:r>
        <w:rPr>
          <w:rFonts w:ascii="Times New Roman" w:eastAsia="Times New Roman" w:hAnsi="Times New Roman" w:cs="Times New Roman"/>
          <w:sz w:val="24"/>
        </w:rPr>
        <w:t xml:space="preserve">Appendix C:  CAAHEP Resource Assessment </w:t>
      </w:r>
      <w:r>
        <w:rPr>
          <w:rFonts w:ascii="Times New Roman" w:eastAsia="Times New Roman" w:hAnsi="Times New Roman" w:cs="Times New Roman"/>
          <w:sz w:val="24"/>
        </w:rPr>
        <w:tab/>
        <w:t>1</w:t>
      </w:r>
      <w:r w:rsidR="00654FFE">
        <w:rPr>
          <w:rFonts w:ascii="Times New Roman" w:eastAsia="Times New Roman" w:hAnsi="Times New Roman" w:cs="Times New Roman"/>
          <w:sz w:val="24"/>
        </w:rPr>
        <w:t>2</w:t>
      </w:r>
    </w:p>
    <w:p w14:paraId="7C286A77" w14:textId="77777777" w:rsidR="00AC72FD" w:rsidRDefault="00F903D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14:paraId="35895DBA" w14:textId="77777777" w:rsidR="00AC72FD" w:rsidRDefault="00F903D0">
      <w:pPr>
        <w:spacing w:after="0"/>
      </w:pPr>
      <w:r>
        <w:rPr>
          <w:rFonts w:ascii="Times New Roman" w:eastAsia="Times New Roman" w:hAnsi="Times New Roman" w:cs="Times New Roman"/>
          <w:b/>
          <w:sz w:val="24"/>
        </w:rPr>
        <w:t xml:space="preserve"> </w:t>
      </w:r>
    </w:p>
    <w:p w14:paraId="71DD8434" w14:textId="77777777" w:rsidR="00AC72FD" w:rsidRDefault="00F903D0">
      <w:pPr>
        <w:spacing w:after="0"/>
      </w:pPr>
      <w:r>
        <w:rPr>
          <w:rFonts w:ascii="Times New Roman" w:eastAsia="Times New Roman" w:hAnsi="Times New Roman" w:cs="Times New Roman"/>
          <w:b/>
          <w:sz w:val="26"/>
        </w:rPr>
        <w:t xml:space="preserve"> </w:t>
      </w:r>
    </w:p>
    <w:p w14:paraId="5A25C4B6" w14:textId="77777777" w:rsidR="00AC72FD" w:rsidRDefault="00F903D0">
      <w:pPr>
        <w:spacing w:after="0"/>
      </w:pPr>
      <w:r>
        <w:rPr>
          <w:rFonts w:ascii="Times New Roman" w:eastAsia="Times New Roman" w:hAnsi="Times New Roman" w:cs="Times New Roman"/>
          <w:b/>
          <w:sz w:val="26"/>
        </w:rPr>
        <w:t xml:space="preserve"> </w:t>
      </w:r>
    </w:p>
    <w:p w14:paraId="75F863D7" w14:textId="77777777" w:rsidR="00AC72FD" w:rsidRDefault="00F903D0">
      <w:pPr>
        <w:spacing w:after="28"/>
      </w:pPr>
      <w:r>
        <w:rPr>
          <w:rFonts w:ascii="Times New Roman" w:eastAsia="Times New Roman" w:hAnsi="Times New Roman" w:cs="Times New Roman"/>
          <w:b/>
          <w:sz w:val="26"/>
        </w:rPr>
        <w:t xml:space="preserve"> </w:t>
      </w:r>
    </w:p>
    <w:p w14:paraId="551B1442" w14:textId="77777777" w:rsidR="00274FDD" w:rsidRDefault="00274FDD">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0AE50A36" w14:textId="77777777" w:rsidR="00AC72FD" w:rsidRPr="00274FDD" w:rsidRDefault="00F903D0" w:rsidP="00274FDD">
      <w:pPr>
        <w:pStyle w:val="Heading1"/>
      </w:pPr>
      <w:r w:rsidRPr="00274FDD">
        <w:lastRenderedPageBreak/>
        <w:t>M</w:t>
      </w:r>
      <w:r w:rsidR="00917A3C" w:rsidRPr="00274FDD">
        <w:t>ISSION S</w:t>
      </w:r>
      <w:r w:rsidRPr="00274FDD">
        <w:t xml:space="preserve">TATEMENT  </w:t>
      </w:r>
    </w:p>
    <w:p w14:paraId="0FC5721E" w14:textId="77777777" w:rsidR="00AC72FD" w:rsidRDefault="00F903D0">
      <w:pPr>
        <w:spacing w:after="0"/>
      </w:pPr>
      <w:r>
        <w:rPr>
          <w:rFonts w:ascii="Times New Roman" w:eastAsia="Times New Roman" w:hAnsi="Times New Roman" w:cs="Times New Roman"/>
          <w:sz w:val="24"/>
        </w:rPr>
        <w:t xml:space="preserve"> </w:t>
      </w:r>
    </w:p>
    <w:p w14:paraId="24B79ABA" w14:textId="14C6870B" w:rsidR="00AC72FD" w:rsidRDefault="00F903D0">
      <w:pPr>
        <w:spacing w:after="3" w:line="253" w:lineRule="auto"/>
        <w:ind w:left="-5" w:right="632" w:hanging="10"/>
      </w:pPr>
      <w:r>
        <w:rPr>
          <w:rFonts w:ascii="Times New Roman" w:eastAsia="Times New Roman" w:hAnsi="Times New Roman" w:cs="Times New Roman"/>
          <w:sz w:val="24"/>
        </w:rPr>
        <w:t>The Diagnostic Medical Sonography</w:t>
      </w:r>
      <w:r w:rsidR="009161AA">
        <w:rPr>
          <w:rFonts w:ascii="Times New Roman" w:eastAsia="Times New Roman" w:hAnsi="Times New Roman" w:cs="Times New Roman"/>
          <w:sz w:val="24"/>
        </w:rPr>
        <w:t xml:space="preserve"> (DMS)</w:t>
      </w:r>
      <w:r>
        <w:rPr>
          <w:rFonts w:ascii="Times New Roman" w:eastAsia="Times New Roman" w:hAnsi="Times New Roman" w:cs="Times New Roman"/>
          <w:sz w:val="24"/>
        </w:rPr>
        <w:t xml:space="preserve"> program prepares competent entry-level general sonographers in the cognitive, psychomotor, and affective learning domains to meet Alaska’s health needs while promoting excellence in the sonography profession through advocacy, education, and community </w:t>
      </w:r>
      <w:r w:rsidR="00DD752A">
        <w:rPr>
          <w:rFonts w:ascii="Times New Roman" w:eastAsia="Times New Roman" w:hAnsi="Times New Roman" w:cs="Times New Roman"/>
          <w:sz w:val="24"/>
        </w:rPr>
        <w:t>partnerships.</w:t>
      </w:r>
      <w:r>
        <w:rPr>
          <w:rFonts w:ascii="Times New Roman" w:eastAsia="Times New Roman" w:hAnsi="Times New Roman" w:cs="Times New Roman"/>
          <w:sz w:val="24"/>
        </w:rPr>
        <w:t xml:space="preserve"> </w:t>
      </w:r>
    </w:p>
    <w:p w14:paraId="32B7A365" w14:textId="77777777" w:rsidR="00AC72FD" w:rsidRDefault="00F903D0">
      <w:pPr>
        <w:spacing w:after="0"/>
      </w:pPr>
      <w:r>
        <w:rPr>
          <w:rFonts w:ascii="Times New Roman" w:eastAsia="Times New Roman" w:hAnsi="Times New Roman" w:cs="Times New Roman"/>
          <w:sz w:val="24"/>
        </w:rPr>
        <w:t xml:space="preserve"> </w:t>
      </w:r>
    </w:p>
    <w:p w14:paraId="4A041AA7" w14:textId="77777777" w:rsidR="00AC72FD" w:rsidRDefault="00F903D0">
      <w:pPr>
        <w:spacing w:after="43"/>
      </w:pPr>
      <w:r>
        <w:rPr>
          <w:rFonts w:ascii="Times New Roman" w:eastAsia="Times New Roman" w:hAnsi="Times New Roman" w:cs="Times New Roman"/>
          <w:sz w:val="24"/>
        </w:rPr>
        <w:t xml:space="preserve"> </w:t>
      </w:r>
    </w:p>
    <w:p w14:paraId="1A7F6504" w14:textId="77777777" w:rsidR="00AC72FD" w:rsidRDefault="00F903D0" w:rsidP="00274FDD">
      <w:pPr>
        <w:pStyle w:val="Heading1"/>
      </w:pPr>
      <w:r>
        <w:t>P</w:t>
      </w:r>
      <w:r w:rsidR="00917A3C">
        <w:t>ROGRAM I</w:t>
      </w:r>
      <w:r>
        <w:t xml:space="preserve">NTRODUCTION  </w:t>
      </w:r>
    </w:p>
    <w:p w14:paraId="245316F5" w14:textId="77777777" w:rsidR="00AC72FD" w:rsidRDefault="00F903D0">
      <w:pPr>
        <w:spacing w:after="0"/>
      </w:pPr>
      <w:r>
        <w:rPr>
          <w:rFonts w:ascii="Times New Roman" w:eastAsia="Times New Roman" w:hAnsi="Times New Roman" w:cs="Times New Roman"/>
          <w:sz w:val="24"/>
        </w:rPr>
        <w:t xml:space="preserve"> </w:t>
      </w:r>
    </w:p>
    <w:p w14:paraId="22A479F1" w14:textId="56E7F7C4" w:rsidR="00AC72FD" w:rsidRDefault="00F903D0">
      <w:pPr>
        <w:spacing w:after="3" w:line="253" w:lineRule="auto"/>
        <w:ind w:left="-5" w:right="632" w:hanging="10"/>
      </w:pPr>
      <w:r>
        <w:rPr>
          <w:rFonts w:ascii="Times New Roman" w:eastAsia="Times New Roman" w:hAnsi="Times New Roman" w:cs="Times New Roman"/>
          <w:sz w:val="24"/>
        </w:rPr>
        <w:t xml:space="preserve">The DMS program is seeking accreditation from the Joint Review Committee on Diagnostic Medical Sonography and Commission of Allied Health Education Programs.  The DMS program’s curriculum must include clinical practice and didactic learning to enable students to meet competency requirements set forth by the JRCDMS.  Ongoing program assessment is a required element for specialized accreditation, including annual assessment of student learning outcomes, programmatic outcomes, as well as </w:t>
      </w:r>
      <w:r w:rsidR="002E6E09">
        <w:rPr>
          <w:rFonts w:ascii="Times New Roman" w:eastAsia="Times New Roman" w:hAnsi="Times New Roman" w:cs="Times New Roman"/>
          <w:sz w:val="24"/>
        </w:rPr>
        <w:t>graduate</w:t>
      </w:r>
      <w:r>
        <w:rPr>
          <w:rFonts w:ascii="Times New Roman" w:eastAsia="Times New Roman" w:hAnsi="Times New Roman" w:cs="Times New Roman"/>
          <w:sz w:val="24"/>
        </w:rPr>
        <w:t xml:space="preserve"> and employer satisfaction surveys to determine adequacy of the program in preparing graduates. </w:t>
      </w:r>
    </w:p>
    <w:p w14:paraId="1AE6CA3A" w14:textId="77777777" w:rsidR="00AC72FD" w:rsidRDefault="00F903D0">
      <w:pPr>
        <w:spacing w:after="0"/>
      </w:pPr>
      <w:r>
        <w:rPr>
          <w:rFonts w:ascii="Times New Roman" w:eastAsia="Times New Roman" w:hAnsi="Times New Roman" w:cs="Times New Roman"/>
          <w:sz w:val="24"/>
        </w:rPr>
        <w:t xml:space="preserve"> </w:t>
      </w:r>
    </w:p>
    <w:p w14:paraId="22E8C4FA" w14:textId="77777777" w:rsidR="00AC72FD" w:rsidRDefault="00F903D0">
      <w:pPr>
        <w:spacing w:after="39"/>
      </w:pPr>
      <w:r>
        <w:rPr>
          <w:rFonts w:ascii="Times New Roman" w:eastAsia="Times New Roman" w:hAnsi="Times New Roman" w:cs="Times New Roman"/>
          <w:sz w:val="24"/>
        </w:rPr>
        <w:t xml:space="preserve"> </w:t>
      </w:r>
    </w:p>
    <w:p w14:paraId="56D95D3F" w14:textId="77777777" w:rsidR="00AC72FD" w:rsidRDefault="00F903D0" w:rsidP="00274FDD">
      <w:pPr>
        <w:pStyle w:val="Heading1"/>
      </w:pPr>
      <w:r>
        <w:t>A</w:t>
      </w:r>
      <w:r w:rsidR="00917A3C">
        <w:t>SSESSMENT P</w:t>
      </w:r>
      <w:r>
        <w:t xml:space="preserve">ROCESS  </w:t>
      </w:r>
    </w:p>
    <w:p w14:paraId="6BDB1D17" w14:textId="77777777" w:rsidR="00AC72FD" w:rsidRDefault="00F903D0">
      <w:pPr>
        <w:spacing w:after="14"/>
      </w:pPr>
      <w:r>
        <w:rPr>
          <w:rFonts w:ascii="Times New Roman" w:eastAsia="Times New Roman" w:hAnsi="Times New Roman" w:cs="Times New Roman"/>
          <w:sz w:val="24"/>
        </w:rPr>
        <w:t xml:space="preserve"> </w:t>
      </w:r>
    </w:p>
    <w:p w14:paraId="4FF7E813" w14:textId="77777777" w:rsidR="00AC72FD" w:rsidRDefault="00F903D0">
      <w:pPr>
        <w:numPr>
          <w:ilvl w:val="0"/>
          <w:numId w:val="1"/>
        </w:numPr>
        <w:spacing w:after="3" w:line="253" w:lineRule="auto"/>
        <w:ind w:right="632" w:hanging="360"/>
      </w:pPr>
      <w:r>
        <w:rPr>
          <w:rFonts w:ascii="Times New Roman" w:eastAsia="Times New Roman" w:hAnsi="Times New Roman" w:cs="Times New Roman"/>
          <w:sz w:val="24"/>
        </w:rPr>
        <w:t xml:space="preserve">Components:  The UAA DMS assessment process involves two parts: programmatic evaluation and student learning outcome assessment. </w:t>
      </w:r>
    </w:p>
    <w:p w14:paraId="748F1051" w14:textId="77777777" w:rsidR="00AC72FD" w:rsidRDefault="00F903D0">
      <w:pPr>
        <w:spacing w:after="0"/>
      </w:pPr>
      <w:r>
        <w:rPr>
          <w:rFonts w:ascii="Times New Roman" w:eastAsia="Times New Roman" w:hAnsi="Times New Roman" w:cs="Times New Roman"/>
          <w:sz w:val="24"/>
        </w:rPr>
        <w:t xml:space="preserve"> </w:t>
      </w:r>
    </w:p>
    <w:p w14:paraId="2F71F773" w14:textId="77777777" w:rsidR="00AC72FD" w:rsidRDefault="00F903D0">
      <w:pPr>
        <w:numPr>
          <w:ilvl w:val="1"/>
          <w:numId w:val="1"/>
        </w:numPr>
        <w:spacing w:after="3" w:line="253" w:lineRule="auto"/>
        <w:ind w:right="632" w:hanging="240"/>
      </w:pPr>
      <w:r>
        <w:rPr>
          <w:rFonts w:ascii="Times New Roman" w:eastAsia="Times New Roman" w:hAnsi="Times New Roman" w:cs="Times New Roman"/>
          <w:sz w:val="24"/>
        </w:rPr>
        <w:t xml:space="preserve">Programmatic Evaluation </w:t>
      </w:r>
    </w:p>
    <w:p w14:paraId="422ED2B7" w14:textId="77777777" w:rsidR="00AC72FD" w:rsidRDefault="00F903D0">
      <w:pPr>
        <w:spacing w:after="0"/>
        <w:ind w:left="360"/>
      </w:pPr>
      <w:r>
        <w:rPr>
          <w:rFonts w:ascii="Times New Roman" w:eastAsia="Times New Roman" w:hAnsi="Times New Roman" w:cs="Times New Roman"/>
          <w:sz w:val="24"/>
        </w:rPr>
        <w:t xml:space="preserve"> </w:t>
      </w:r>
    </w:p>
    <w:p w14:paraId="19568B74" w14:textId="1C18F53E" w:rsidR="00AC72FD" w:rsidRDefault="00F903D0">
      <w:pPr>
        <w:spacing w:after="3" w:line="253" w:lineRule="auto"/>
        <w:ind w:left="370" w:right="632" w:hanging="10"/>
      </w:pPr>
      <w:r>
        <w:rPr>
          <w:rFonts w:ascii="Times New Roman" w:eastAsia="Times New Roman" w:hAnsi="Times New Roman" w:cs="Times New Roman"/>
          <w:sz w:val="24"/>
        </w:rPr>
        <w:t xml:space="preserve">The JRCDMS/CAAHEP standards (Appendix A, Section II and IV) require DMS programs to provide programmatic evaluation that includes the program goals, program outcomes and student learning that align with the mission of the sponsoring institution.  In </w:t>
      </w:r>
      <w:r w:rsidR="00DD752A">
        <w:rPr>
          <w:rFonts w:ascii="Times New Roman" w:eastAsia="Times New Roman" w:hAnsi="Times New Roman" w:cs="Times New Roman"/>
          <w:sz w:val="24"/>
        </w:rPr>
        <w:t>addition,</w:t>
      </w:r>
      <w:r>
        <w:rPr>
          <w:rFonts w:ascii="Times New Roman" w:eastAsia="Times New Roman" w:hAnsi="Times New Roman" w:cs="Times New Roman"/>
          <w:sz w:val="24"/>
        </w:rPr>
        <w:t xml:space="preserve"> the programs must evaluate program retention, graduate satisfaction, employer satisfaction and national credentialing exam proficiency.   Program curriculum must meet expectations of its community of interest as well as national proficiency standards.  Minimum benchmarks are set by the accreditor for each area of evaluation.  Programmatic data must be collected on an annual basis and reported to the accreditor. (Appendix B) </w:t>
      </w:r>
    </w:p>
    <w:p w14:paraId="283093DE" w14:textId="77777777" w:rsidR="00AC72FD" w:rsidRDefault="00F903D0">
      <w:pPr>
        <w:spacing w:after="0"/>
        <w:ind w:left="360"/>
      </w:pPr>
      <w:r>
        <w:rPr>
          <w:rFonts w:ascii="Times New Roman" w:eastAsia="Times New Roman" w:hAnsi="Times New Roman" w:cs="Times New Roman"/>
          <w:sz w:val="24"/>
        </w:rPr>
        <w:t xml:space="preserve"> </w:t>
      </w:r>
    </w:p>
    <w:p w14:paraId="6AA5845C" w14:textId="77777777" w:rsidR="00AC72FD" w:rsidRDefault="00F903D0">
      <w:pPr>
        <w:numPr>
          <w:ilvl w:val="1"/>
          <w:numId w:val="1"/>
        </w:numPr>
        <w:spacing w:after="3" w:line="253" w:lineRule="auto"/>
        <w:ind w:right="632" w:hanging="240"/>
      </w:pPr>
      <w:r>
        <w:rPr>
          <w:rFonts w:ascii="Times New Roman" w:eastAsia="Times New Roman" w:hAnsi="Times New Roman" w:cs="Times New Roman"/>
          <w:sz w:val="24"/>
        </w:rPr>
        <w:t xml:space="preserve">Student Learning Outcome Assessment </w:t>
      </w:r>
    </w:p>
    <w:p w14:paraId="6AD3C005" w14:textId="77777777" w:rsidR="00AC72FD" w:rsidRDefault="00F903D0">
      <w:pPr>
        <w:spacing w:after="0"/>
        <w:ind w:left="360"/>
      </w:pPr>
      <w:r>
        <w:rPr>
          <w:rFonts w:ascii="Times New Roman" w:eastAsia="Times New Roman" w:hAnsi="Times New Roman" w:cs="Times New Roman"/>
          <w:sz w:val="24"/>
        </w:rPr>
        <w:t xml:space="preserve"> </w:t>
      </w:r>
    </w:p>
    <w:p w14:paraId="587A70A8" w14:textId="77777777" w:rsidR="00AC72FD" w:rsidRDefault="00F903D0">
      <w:pPr>
        <w:spacing w:after="3" w:line="253" w:lineRule="auto"/>
        <w:ind w:left="370" w:right="632" w:hanging="10"/>
      </w:pPr>
      <w:r>
        <w:rPr>
          <w:rFonts w:ascii="Times New Roman" w:eastAsia="Times New Roman" w:hAnsi="Times New Roman" w:cs="Times New Roman"/>
          <w:sz w:val="24"/>
        </w:rPr>
        <w:t xml:space="preserve">The JRCDMS/CAAHEP standards (Appendix A, Section II and IV) require DMS programs to identify appropriate student learning outcomes and evaluation of these outcomes in conjunction with programmatic evaluation.  Student Learning Outcomes should be designed based on the needs of healthcare providers and employers as well as the educational needs of the students in the program.  The program must regularly assess its goals and outcomes with the advisory committee to promote changes in the program to meet student learning and ensure student success.  </w:t>
      </w:r>
    </w:p>
    <w:p w14:paraId="6C40CC26" w14:textId="77777777" w:rsidR="00AC72FD" w:rsidRDefault="00F903D0">
      <w:pPr>
        <w:spacing w:after="0"/>
        <w:ind w:left="360"/>
      </w:pPr>
      <w:r>
        <w:rPr>
          <w:rFonts w:ascii="Times New Roman" w:eastAsia="Times New Roman" w:hAnsi="Times New Roman" w:cs="Times New Roman"/>
          <w:sz w:val="24"/>
        </w:rPr>
        <w:t xml:space="preserve"> </w:t>
      </w:r>
    </w:p>
    <w:p w14:paraId="0CE4B5F5" w14:textId="1E304184" w:rsidR="00AC72FD" w:rsidRDefault="00F903D0">
      <w:pPr>
        <w:spacing w:after="3" w:line="253" w:lineRule="auto"/>
        <w:ind w:left="370" w:right="632" w:hanging="10"/>
      </w:pPr>
      <w:r>
        <w:rPr>
          <w:rFonts w:ascii="Times New Roman" w:eastAsia="Times New Roman" w:hAnsi="Times New Roman" w:cs="Times New Roman"/>
          <w:sz w:val="24"/>
        </w:rPr>
        <w:t>In addition to the above</w:t>
      </w:r>
      <w:r w:rsidR="004F4F62">
        <w:rPr>
          <w:rFonts w:ascii="Times New Roman" w:eastAsia="Times New Roman" w:hAnsi="Times New Roman" w:cs="Times New Roman"/>
          <w:sz w:val="24"/>
        </w:rPr>
        <w:t>,</w:t>
      </w:r>
      <w:r>
        <w:rPr>
          <w:rFonts w:ascii="Times New Roman" w:eastAsia="Times New Roman" w:hAnsi="Times New Roman" w:cs="Times New Roman"/>
          <w:sz w:val="24"/>
        </w:rPr>
        <w:t xml:space="preserve"> the accreditor also requires program resource assessment be evaluated on a yearly basis.  (Appendix C) </w:t>
      </w:r>
    </w:p>
    <w:p w14:paraId="75191454" w14:textId="77777777" w:rsidR="00AC72FD" w:rsidRDefault="00F903D0">
      <w:pPr>
        <w:numPr>
          <w:ilvl w:val="0"/>
          <w:numId w:val="1"/>
        </w:numPr>
        <w:spacing w:after="3" w:line="253" w:lineRule="auto"/>
        <w:ind w:right="632" w:hanging="360"/>
      </w:pPr>
      <w:r>
        <w:rPr>
          <w:rFonts w:ascii="Times New Roman" w:eastAsia="Times New Roman" w:hAnsi="Times New Roman" w:cs="Times New Roman"/>
          <w:sz w:val="24"/>
        </w:rPr>
        <w:lastRenderedPageBreak/>
        <w:t xml:space="preserve">Data collection, evaluation, and recommendation process </w:t>
      </w:r>
    </w:p>
    <w:p w14:paraId="5E2DDF49" w14:textId="77777777" w:rsidR="00AC72FD" w:rsidRDefault="00F903D0">
      <w:pPr>
        <w:spacing w:after="0"/>
      </w:pPr>
      <w:r>
        <w:rPr>
          <w:rFonts w:ascii="Times New Roman" w:eastAsia="Times New Roman" w:hAnsi="Times New Roman" w:cs="Times New Roman"/>
          <w:sz w:val="24"/>
        </w:rPr>
        <w:t xml:space="preserve">  </w:t>
      </w:r>
    </w:p>
    <w:p w14:paraId="20DBEEA1" w14:textId="2C70F8B5" w:rsidR="00AC72FD" w:rsidRDefault="00F903D0" w:rsidP="00B720CC">
      <w:pPr>
        <w:spacing w:after="0" w:line="249" w:lineRule="auto"/>
        <w:ind w:left="360" w:right="600"/>
      </w:pPr>
      <w:r>
        <w:rPr>
          <w:rFonts w:ascii="Times New Roman" w:eastAsia="Times New Roman" w:hAnsi="Times New Roman" w:cs="Times New Roman"/>
          <w:sz w:val="24"/>
        </w:rPr>
        <w:t xml:space="preserve">Data collection is completed throughout the academic year by the assigned program faculty. </w:t>
      </w:r>
      <w:r>
        <w:rPr>
          <w:rFonts w:ascii="Times New Roman" w:eastAsia="Times New Roman" w:hAnsi="Times New Roman" w:cs="Times New Roman"/>
          <w:color w:val="222222"/>
          <w:sz w:val="24"/>
        </w:rPr>
        <w:t xml:space="preserve">Assessment of outcomes are completed at the end of the academic year. </w:t>
      </w:r>
      <w:r w:rsidR="004F4F62">
        <w:rPr>
          <w:rFonts w:ascii="Times New Roman" w:eastAsia="Times New Roman" w:hAnsi="Times New Roman" w:cs="Times New Roman"/>
          <w:color w:val="222222"/>
          <w:sz w:val="24"/>
        </w:rPr>
        <w:t xml:space="preserve"> </w:t>
      </w:r>
      <w:r>
        <w:rPr>
          <w:rFonts w:ascii="Times New Roman" w:eastAsia="Times New Roman" w:hAnsi="Times New Roman" w:cs="Times New Roman"/>
          <w:sz w:val="24"/>
        </w:rPr>
        <w:t xml:space="preserve">Evaluation of </w:t>
      </w:r>
      <w:r>
        <w:rPr>
          <w:rFonts w:ascii="Times New Roman" w:eastAsia="Times New Roman" w:hAnsi="Times New Roman" w:cs="Times New Roman"/>
          <w:color w:val="222222"/>
          <w:sz w:val="24"/>
        </w:rPr>
        <w:t xml:space="preserve">data, program outcomes and assessment tools are completed by faculty and </w:t>
      </w:r>
      <w:r w:rsidR="006B27E4">
        <w:rPr>
          <w:rFonts w:ascii="Times New Roman" w:eastAsia="Times New Roman" w:hAnsi="Times New Roman" w:cs="Times New Roman"/>
          <w:color w:val="222222"/>
          <w:sz w:val="24"/>
        </w:rPr>
        <w:t xml:space="preserve">shared with </w:t>
      </w:r>
      <w:r>
        <w:rPr>
          <w:rFonts w:ascii="Times New Roman" w:eastAsia="Times New Roman" w:hAnsi="Times New Roman" w:cs="Times New Roman"/>
          <w:color w:val="222222"/>
          <w:sz w:val="24"/>
        </w:rPr>
        <w:t xml:space="preserve">the program advisory committee as per the JRCDMS accreditation standards.  The DMS Advisory Committee conducts formal meetings annually to discuss program assessment data.  </w:t>
      </w:r>
      <w:r w:rsidR="00DD752A">
        <w:rPr>
          <w:rFonts w:ascii="Times New Roman" w:eastAsia="Times New Roman" w:hAnsi="Times New Roman" w:cs="Times New Roman"/>
          <w:color w:val="222222"/>
          <w:sz w:val="24"/>
        </w:rPr>
        <w:t>The faculty</w:t>
      </w:r>
      <w:r>
        <w:rPr>
          <w:rFonts w:ascii="Times New Roman" w:eastAsia="Times New Roman" w:hAnsi="Times New Roman" w:cs="Times New Roman"/>
          <w:color w:val="222222"/>
          <w:sz w:val="24"/>
        </w:rPr>
        <w:t xml:space="preserve"> meet with the DMS Advisory Committee to share data and to discuss student performance in each outcome area.   Suggestions for improvement are also made at </w:t>
      </w:r>
      <w:r w:rsidR="00E61C56">
        <w:rPr>
          <w:rFonts w:ascii="Times New Roman" w:eastAsia="Times New Roman" w:hAnsi="Times New Roman" w:cs="Times New Roman"/>
          <w:color w:val="222222"/>
          <w:sz w:val="24"/>
        </w:rPr>
        <w:t>that</w:t>
      </w:r>
      <w:r>
        <w:rPr>
          <w:rFonts w:ascii="Times New Roman" w:eastAsia="Times New Roman" w:hAnsi="Times New Roman" w:cs="Times New Roman"/>
          <w:color w:val="222222"/>
          <w:sz w:val="24"/>
        </w:rPr>
        <w:t xml:space="preserve"> time for implementation in the following academic year, or as soon as is practical. </w:t>
      </w:r>
      <w:r w:rsidR="004F4F62">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Recommendations are made in response to institutional changes, professional emphasis, student performance in</w:t>
      </w:r>
      <w:r w:rsidR="00FF6B42">
        <w:rPr>
          <w:rFonts w:ascii="Times New Roman" w:eastAsia="Times New Roman" w:hAnsi="Times New Roman" w:cs="Times New Roman"/>
          <w:color w:val="222222"/>
          <w:sz w:val="24"/>
        </w:rPr>
        <w:t xml:space="preserve"> the</w:t>
      </w:r>
      <w:r>
        <w:rPr>
          <w:rFonts w:ascii="Times New Roman" w:eastAsia="Times New Roman" w:hAnsi="Times New Roman" w:cs="Times New Roman"/>
          <w:color w:val="222222"/>
          <w:sz w:val="24"/>
        </w:rPr>
        <w:t xml:space="preserve"> </w:t>
      </w:r>
      <w:r w:rsidR="00FF6B42">
        <w:rPr>
          <w:rFonts w:ascii="Times New Roman" w:eastAsia="Times New Roman" w:hAnsi="Times New Roman" w:cs="Times New Roman"/>
          <w:color w:val="222222"/>
          <w:sz w:val="24"/>
        </w:rPr>
        <w:t xml:space="preserve">program </w:t>
      </w:r>
      <w:r>
        <w:rPr>
          <w:rFonts w:ascii="Times New Roman" w:eastAsia="Times New Roman" w:hAnsi="Times New Roman" w:cs="Times New Roman"/>
          <w:color w:val="222222"/>
          <w:sz w:val="24"/>
        </w:rPr>
        <w:t>and on national</w:t>
      </w:r>
      <w:r w:rsidR="00FF6B42">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examinations, and changes in professional research data.  Revisions are made as needed.  An assessment report is then written after the meeting and sent out to faculty and the DMS Advisory Committee</w:t>
      </w:r>
      <w:r w:rsidR="00917A3C">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rPr>
        <w:t xml:space="preserve">for review. </w:t>
      </w:r>
    </w:p>
    <w:p w14:paraId="305E5AAD" w14:textId="77777777" w:rsidR="00AC72FD" w:rsidRDefault="00F903D0">
      <w:pPr>
        <w:spacing w:after="0"/>
      </w:pPr>
      <w:r>
        <w:rPr>
          <w:rFonts w:ascii="Times New Roman" w:eastAsia="Times New Roman" w:hAnsi="Times New Roman" w:cs="Times New Roman"/>
          <w:sz w:val="24"/>
        </w:rPr>
        <w:t xml:space="preserve"> </w:t>
      </w:r>
    </w:p>
    <w:p w14:paraId="2EC95D90" w14:textId="77777777" w:rsidR="00AC72FD" w:rsidRDefault="00F903D0">
      <w:pPr>
        <w:spacing w:after="36"/>
      </w:pPr>
      <w:r>
        <w:rPr>
          <w:rFonts w:ascii="Times New Roman" w:eastAsia="Times New Roman" w:hAnsi="Times New Roman" w:cs="Times New Roman"/>
          <w:sz w:val="24"/>
        </w:rPr>
        <w:t xml:space="preserve"> </w:t>
      </w:r>
    </w:p>
    <w:p w14:paraId="7E17386C" w14:textId="77777777" w:rsidR="00AC72FD" w:rsidRDefault="008E5581" w:rsidP="00274FDD">
      <w:pPr>
        <w:pStyle w:val="Heading1"/>
      </w:pPr>
      <w:r>
        <w:t xml:space="preserve">PROGRAM </w:t>
      </w:r>
      <w:r w:rsidRPr="008E5581">
        <w:rPr>
          <w:szCs w:val="18"/>
        </w:rPr>
        <w:t>GOALS</w:t>
      </w:r>
      <w:r w:rsidR="00F903D0" w:rsidRPr="008E5581">
        <w:rPr>
          <w:szCs w:val="18"/>
        </w:rPr>
        <w:t xml:space="preserve"> </w:t>
      </w:r>
      <w:r w:rsidR="00F903D0">
        <w:t xml:space="preserve"> </w:t>
      </w:r>
    </w:p>
    <w:p w14:paraId="358CADB6" w14:textId="7CFF689F" w:rsidR="00AC72FD" w:rsidRPr="00BA26CB" w:rsidRDefault="00F903D0" w:rsidP="00BA26CB">
      <w:pPr>
        <w:numPr>
          <w:ilvl w:val="0"/>
          <w:numId w:val="2"/>
        </w:numPr>
        <w:spacing w:after="12" w:line="357" w:lineRule="auto"/>
        <w:ind w:right="613" w:hanging="360"/>
        <w:rPr>
          <w:color w:val="2E363F"/>
          <w:sz w:val="24"/>
        </w:rPr>
      </w:pPr>
      <w:r w:rsidRPr="00BA26CB">
        <w:rPr>
          <w:color w:val="2E363F"/>
          <w:sz w:val="24"/>
        </w:rPr>
        <w:t>To prepare competent entry-level sonographers in the cognitive</w:t>
      </w:r>
      <w:r w:rsidR="00BA26CB">
        <w:rPr>
          <w:color w:val="2E363F"/>
          <w:sz w:val="24"/>
        </w:rPr>
        <w:t xml:space="preserve"> </w:t>
      </w:r>
      <w:r w:rsidRPr="00BA26CB">
        <w:rPr>
          <w:color w:val="2E363F"/>
          <w:sz w:val="24"/>
        </w:rPr>
        <w:t>(knowledge), psychomotor (skills) and affective (behavior) learning domains</w:t>
      </w:r>
      <w:r w:rsidR="00BA26CB">
        <w:rPr>
          <w:color w:val="2E363F"/>
          <w:sz w:val="24"/>
        </w:rPr>
        <w:t xml:space="preserve"> for Abdominal Sonography-Extended and Obstetrics and Gynecology Sonography</w:t>
      </w:r>
      <w:r w:rsidR="005634BC" w:rsidRPr="00BA26CB">
        <w:rPr>
          <w:color w:val="2E363F"/>
          <w:sz w:val="24"/>
        </w:rPr>
        <w:t>.</w:t>
      </w:r>
      <w:r w:rsidRPr="00BA26CB">
        <w:rPr>
          <w:color w:val="2E363F"/>
          <w:sz w:val="24"/>
        </w:rPr>
        <w:t xml:space="preserve"> </w:t>
      </w:r>
    </w:p>
    <w:p w14:paraId="70F0FAAD" w14:textId="323519C1" w:rsidR="00AC72FD" w:rsidRDefault="00F903D0">
      <w:pPr>
        <w:numPr>
          <w:ilvl w:val="0"/>
          <w:numId w:val="2"/>
        </w:numPr>
        <w:spacing w:after="12" w:line="357" w:lineRule="auto"/>
        <w:ind w:right="613" w:hanging="360"/>
      </w:pPr>
      <w:r>
        <w:rPr>
          <w:color w:val="2E363F"/>
          <w:sz w:val="24"/>
        </w:rPr>
        <w:t xml:space="preserve">To develop competent sonographers who demonstrate proficiency in </w:t>
      </w:r>
      <w:r w:rsidR="00DD752A">
        <w:rPr>
          <w:color w:val="2E363F"/>
          <w:sz w:val="24"/>
        </w:rPr>
        <w:t>critical thinking</w:t>
      </w:r>
      <w:r>
        <w:rPr>
          <w:color w:val="2E363F"/>
          <w:sz w:val="24"/>
        </w:rPr>
        <w:t xml:space="preserve"> and problem-solving </w:t>
      </w:r>
      <w:r w:rsidR="00DD752A">
        <w:rPr>
          <w:color w:val="2E363F"/>
          <w:sz w:val="24"/>
        </w:rPr>
        <w:t>skills.</w:t>
      </w:r>
      <w:r>
        <w:rPr>
          <w:color w:val="2E363F"/>
          <w:sz w:val="24"/>
        </w:rPr>
        <w:t xml:space="preserve">  </w:t>
      </w:r>
    </w:p>
    <w:p w14:paraId="67CDBDB3" w14:textId="77777777" w:rsidR="00AC72FD" w:rsidRDefault="00F903D0">
      <w:pPr>
        <w:numPr>
          <w:ilvl w:val="0"/>
          <w:numId w:val="2"/>
        </w:numPr>
        <w:spacing w:after="12" w:line="357" w:lineRule="auto"/>
        <w:ind w:right="613" w:hanging="360"/>
      </w:pPr>
      <w:r>
        <w:rPr>
          <w:color w:val="2E363F"/>
          <w:sz w:val="24"/>
        </w:rPr>
        <w:t xml:space="preserve">To develop competent sonographers who demonstrate proficiency </w:t>
      </w:r>
      <w:r w:rsidR="008E5581">
        <w:rPr>
          <w:color w:val="2E363F"/>
          <w:sz w:val="24"/>
        </w:rPr>
        <w:t>in communication</w:t>
      </w:r>
      <w:r>
        <w:rPr>
          <w:color w:val="2E363F"/>
          <w:sz w:val="24"/>
        </w:rPr>
        <w:t xml:space="preserve"> skills.  </w:t>
      </w:r>
    </w:p>
    <w:p w14:paraId="5AF369CC" w14:textId="124B8997" w:rsidR="00AC72FD" w:rsidRDefault="00F903D0">
      <w:pPr>
        <w:numPr>
          <w:ilvl w:val="0"/>
          <w:numId w:val="2"/>
        </w:numPr>
        <w:spacing w:after="384" w:line="264" w:lineRule="auto"/>
        <w:ind w:right="613" w:hanging="360"/>
      </w:pPr>
      <w:r>
        <w:rPr>
          <w:color w:val="2E363F"/>
          <w:sz w:val="24"/>
        </w:rPr>
        <w:t xml:space="preserve">To develop sonographers who model </w:t>
      </w:r>
      <w:r w:rsidR="00DD752A">
        <w:rPr>
          <w:color w:val="2E363F"/>
          <w:sz w:val="24"/>
        </w:rPr>
        <w:t>professionalism.</w:t>
      </w:r>
      <w:r>
        <w:rPr>
          <w:color w:val="2E363F"/>
          <w:sz w:val="24"/>
        </w:rPr>
        <w:t xml:space="preserve">  </w:t>
      </w:r>
    </w:p>
    <w:p w14:paraId="472E94EB" w14:textId="77777777" w:rsidR="00AC72FD" w:rsidRDefault="00F903D0" w:rsidP="00274FDD">
      <w:pPr>
        <w:pStyle w:val="Heading1"/>
      </w:pPr>
      <w:r w:rsidRPr="00274FDD">
        <w:t xml:space="preserve"> </w:t>
      </w:r>
      <w:r w:rsidR="000F0484">
        <w:t>P</w:t>
      </w:r>
      <w:r>
        <w:t>ROGRAM</w:t>
      </w:r>
      <w:r w:rsidR="000F0484">
        <w:t xml:space="preserve"> S</w:t>
      </w:r>
      <w:r>
        <w:t xml:space="preserve">TUDENT LEARNING OUTCOMES  </w:t>
      </w:r>
    </w:p>
    <w:p w14:paraId="6113E518" w14:textId="77777777" w:rsidR="00274FDD" w:rsidRPr="00274FDD" w:rsidRDefault="00274FDD" w:rsidP="00274FDD"/>
    <w:p w14:paraId="5348AEDF" w14:textId="77777777" w:rsidR="00AC72FD" w:rsidRDefault="00F903D0">
      <w:pPr>
        <w:spacing w:after="276" w:line="253" w:lineRule="auto"/>
        <w:ind w:left="-5" w:right="632" w:hanging="10"/>
      </w:pPr>
      <w:r>
        <w:rPr>
          <w:rFonts w:ascii="Times New Roman" w:eastAsia="Times New Roman" w:hAnsi="Times New Roman" w:cs="Times New Roman"/>
          <w:sz w:val="24"/>
        </w:rPr>
        <w:t>Students graduating with an Associate of Applied Science in Diagnostic Medical Sonography</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will be able to: </w:t>
      </w:r>
    </w:p>
    <w:p w14:paraId="26698318" w14:textId="77777777" w:rsidR="00AC72FD" w:rsidRDefault="00F903D0">
      <w:pPr>
        <w:numPr>
          <w:ilvl w:val="0"/>
          <w:numId w:val="3"/>
        </w:numPr>
        <w:spacing w:after="126" w:line="264" w:lineRule="auto"/>
        <w:ind w:right="613" w:hanging="360"/>
      </w:pPr>
      <w:r>
        <w:rPr>
          <w:color w:val="2E363F"/>
          <w:sz w:val="24"/>
        </w:rPr>
        <w:t xml:space="preserve">Demonstrate appropriate technical and effective skills in the clinical setting.  </w:t>
      </w:r>
    </w:p>
    <w:p w14:paraId="38D700A4" w14:textId="77777777" w:rsidR="00AC72FD" w:rsidRDefault="00F903D0">
      <w:pPr>
        <w:numPr>
          <w:ilvl w:val="0"/>
          <w:numId w:val="3"/>
        </w:numPr>
        <w:spacing w:after="126" w:line="264" w:lineRule="auto"/>
        <w:ind w:right="613" w:hanging="360"/>
      </w:pPr>
      <w:r>
        <w:rPr>
          <w:color w:val="2E363F"/>
          <w:sz w:val="24"/>
        </w:rPr>
        <w:t xml:space="preserve">Demonstrate patient-centered age-specific skills.  </w:t>
      </w:r>
    </w:p>
    <w:p w14:paraId="2B407403" w14:textId="77777777" w:rsidR="00AC72FD" w:rsidRDefault="00F903D0">
      <w:pPr>
        <w:numPr>
          <w:ilvl w:val="0"/>
          <w:numId w:val="3"/>
        </w:numPr>
        <w:spacing w:after="126" w:line="264" w:lineRule="auto"/>
        <w:ind w:right="613" w:hanging="360"/>
      </w:pPr>
      <w:r>
        <w:rPr>
          <w:color w:val="2E363F"/>
          <w:sz w:val="24"/>
        </w:rPr>
        <w:t xml:space="preserve">Analyze images to determine diagnostic quality.  </w:t>
      </w:r>
    </w:p>
    <w:p w14:paraId="62AF6829" w14:textId="77777777" w:rsidR="00AC72FD" w:rsidRDefault="00F903D0">
      <w:pPr>
        <w:numPr>
          <w:ilvl w:val="0"/>
          <w:numId w:val="3"/>
        </w:numPr>
        <w:spacing w:after="12" w:line="357" w:lineRule="auto"/>
        <w:ind w:right="613" w:hanging="360"/>
      </w:pPr>
      <w:r>
        <w:rPr>
          <w:color w:val="2E363F"/>
          <w:sz w:val="24"/>
        </w:rPr>
        <w:t xml:space="preserve">Demonstrate critical thinking and problem-solving skills in both the </w:t>
      </w:r>
      <w:r w:rsidR="008E5581">
        <w:rPr>
          <w:color w:val="2E363F"/>
          <w:sz w:val="24"/>
        </w:rPr>
        <w:t>didactic and</w:t>
      </w:r>
      <w:r>
        <w:rPr>
          <w:color w:val="2E363F"/>
          <w:sz w:val="24"/>
        </w:rPr>
        <w:t xml:space="preserve"> clinical setting.  </w:t>
      </w:r>
    </w:p>
    <w:p w14:paraId="7E3BDB43" w14:textId="147F8DA1" w:rsidR="00AC72FD" w:rsidRDefault="00F903D0">
      <w:pPr>
        <w:numPr>
          <w:ilvl w:val="0"/>
          <w:numId w:val="3"/>
        </w:numPr>
        <w:spacing w:after="12" w:line="357" w:lineRule="auto"/>
        <w:ind w:right="613" w:hanging="360"/>
      </w:pPr>
      <w:r>
        <w:rPr>
          <w:color w:val="2E363F"/>
          <w:sz w:val="24"/>
        </w:rPr>
        <w:t xml:space="preserve">Apply written communication skills to the construction of documents of </w:t>
      </w:r>
      <w:r w:rsidR="008E5581">
        <w:rPr>
          <w:color w:val="2E363F"/>
          <w:sz w:val="24"/>
        </w:rPr>
        <w:t>record that</w:t>
      </w:r>
      <w:r>
        <w:rPr>
          <w:color w:val="2E363F"/>
          <w:sz w:val="24"/>
        </w:rPr>
        <w:t xml:space="preserve"> </w:t>
      </w:r>
      <w:r w:rsidR="00F36EF3">
        <w:rPr>
          <w:color w:val="2E363F"/>
          <w:sz w:val="24"/>
        </w:rPr>
        <w:t>follow</w:t>
      </w:r>
      <w:r>
        <w:rPr>
          <w:color w:val="2E363F"/>
          <w:sz w:val="24"/>
        </w:rPr>
        <w:t xml:space="preserve"> established professional guidelines.  </w:t>
      </w:r>
    </w:p>
    <w:p w14:paraId="59578888" w14:textId="2959E5DB" w:rsidR="00AC72FD" w:rsidRDefault="00F903D0">
      <w:pPr>
        <w:numPr>
          <w:ilvl w:val="0"/>
          <w:numId w:val="3"/>
        </w:numPr>
        <w:spacing w:after="12" w:line="357" w:lineRule="auto"/>
        <w:ind w:right="613" w:hanging="360"/>
      </w:pPr>
      <w:r>
        <w:rPr>
          <w:color w:val="2E363F"/>
          <w:sz w:val="24"/>
        </w:rPr>
        <w:t>Apply</w:t>
      </w:r>
      <w:r w:rsidR="00475EFB">
        <w:rPr>
          <w:color w:val="2E363F"/>
          <w:sz w:val="24"/>
        </w:rPr>
        <w:t xml:space="preserve"> oral </w:t>
      </w:r>
      <w:r>
        <w:rPr>
          <w:color w:val="2E363F"/>
          <w:sz w:val="24"/>
        </w:rPr>
        <w:t xml:space="preserve">communication skills to the explanation of ideas and </w:t>
      </w:r>
      <w:r w:rsidR="008E5581">
        <w:rPr>
          <w:color w:val="2E363F"/>
          <w:sz w:val="24"/>
        </w:rPr>
        <w:t>scientific terminology</w:t>
      </w:r>
      <w:r>
        <w:rPr>
          <w:color w:val="2E363F"/>
          <w:sz w:val="24"/>
        </w:rPr>
        <w:t xml:space="preserve">.  </w:t>
      </w:r>
    </w:p>
    <w:p w14:paraId="0E1DB887" w14:textId="77777777" w:rsidR="00AC72FD" w:rsidRDefault="00F903D0">
      <w:pPr>
        <w:numPr>
          <w:ilvl w:val="0"/>
          <w:numId w:val="3"/>
        </w:numPr>
        <w:spacing w:after="12" w:line="357" w:lineRule="auto"/>
        <w:ind w:right="613" w:hanging="360"/>
      </w:pPr>
      <w:r>
        <w:rPr>
          <w:color w:val="2E363F"/>
          <w:sz w:val="24"/>
        </w:rPr>
        <w:lastRenderedPageBreak/>
        <w:t xml:space="preserve">Explain cultural diversity and evaluate the role of cultural competency, </w:t>
      </w:r>
      <w:r w:rsidR="008E5581">
        <w:rPr>
          <w:color w:val="2E363F"/>
          <w:sz w:val="24"/>
        </w:rPr>
        <w:t>values, and</w:t>
      </w:r>
      <w:r>
        <w:rPr>
          <w:color w:val="2E363F"/>
          <w:sz w:val="24"/>
        </w:rPr>
        <w:t xml:space="preserve"> ethics in the patient care setting.  </w:t>
      </w:r>
    </w:p>
    <w:p w14:paraId="253CD4D5" w14:textId="77777777" w:rsidR="00AC72FD" w:rsidRDefault="00F903D0">
      <w:pPr>
        <w:numPr>
          <w:ilvl w:val="0"/>
          <w:numId w:val="3"/>
        </w:numPr>
        <w:spacing w:after="126" w:line="264" w:lineRule="auto"/>
        <w:ind w:right="613" w:hanging="360"/>
      </w:pPr>
      <w:r>
        <w:rPr>
          <w:color w:val="2E363F"/>
          <w:sz w:val="24"/>
        </w:rPr>
        <w:t xml:space="preserve">Demonstrate proper work ethics.  </w:t>
      </w:r>
    </w:p>
    <w:p w14:paraId="29BDB54A" w14:textId="77777777" w:rsidR="00AC72FD" w:rsidRDefault="00F903D0">
      <w:pPr>
        <w:numPr>
          <w:ilvl w:val="0"/>
          <w:numId w:val="3"/>
        </w:numPr>
        <w:spacing w:after="384" w:line="264" w:lineRule="auto"/>
        <w:ind w:right="613" w:hanging="360"/>
      </w:pPr>
      <w:r>
        <w:rPr>
          <w:color w:val="2E363F"/>
          <w:sz w:val="24"/>
        </w:rPr>
        <w:t xml:space="preserve">Examine the value of leadership, professional development, and growth.  </w:t>
      </w:r>
    </w:p>
    <w:p w14:paraId="6DE09D6A" w14:textId="77777777" w:rsidR="00AC72FD" w:rsidRDefault="00F903D0">
      <w:pPr>
        <w:spacing w:after="0"/>
      </w:pPr>
      <w:r>
        <w:rPr>
          <w:rFonts w:ascii="Times New Roman" w:eastAsia="Times New Roman" w:hAnsi="Times New Roman" w:cs="Times New Roman"/>
          <w:sz w:val="24"/>
        </w:rPr>
        <w:t xml:space="preserve"> </w:t>
      </w:r>
    </w:p>
    <w:p w14:paraId="5D03DAED" w14:textId="77777777" w:rsidR="00274FDD" w:rsidRDefault="00274FDD">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77F293D4" w14:textId="77777777" w:rsidR="000B6BE5" w:rsidRDefault="000B6BE5" w:rsidP="00274FDD">
      <w:pPr>
        <w:pStyle w:val="Heading1"/>
        <w:sectPr w:rsidR="000B6BE5">
          <w:footerReference w:type="even" r:id="rId8"/>
          <w:footerReference w:type="default" r:id="rId9"/>
          <w:footerReference w:type="first" r:id="rId10"/>
          <w:pgSz w:w="12240" w:h="15840"/>
          <w:pgMar w:top="1061" w:right="498" w:bottom="1163" w:left="1152" w:header="720" w:footer="711" w:gutter="0"/>
          <w:cols w:space="720"/>
        </w:sectPr>
      </w:pPr>
    </w:p>
    <w:p w14:paraId="301E3523" w14:textId="77777777" w:rsidR="000B6BE5" w:rsidRDefault="00F903D0" w:rsidP="00274FDD">
      <w:pPr>
        <w:pStyle w:val="Heading1"/>
      </w:pPr>
      <w:r>
        <w:lastRenderedPageBreak/>
        <w:t>ASSESSMENT P</w:t>
      </w:r>
      <w:r w:rsidR="00274FDD">
        <w:t>LAN</w:t>
      </w:r>
    </w:p>
    <w:p w14:paraId="11E942C7" w14:textId="77777777" w:rsidR="000B6BE5" w:rsidRPr="000B6BE5" w:rsidRDefault="000B6BE5" w:rsidP="000B6BE5">
      <w:pPr>
        <w:tabs>
          <w:tab w:val="left" w:pos="2340"/>
          <w:tab w:val="left" w:pos="8460"/>
          <w:tab w:val="left" w:pos="12600"/>
          <w:tab w:val="left" w:pos="15210"/>
        </w:tabs>
        <w:spacing w:after="200" w:line="276" w:lineRule="auto"/>
        <w:ind w:left="90"/>
        <w:rPr>
          <w:rFonts w:ascii="Cambria" w:hAnsi="Cambria" w:cs="Times New Roman"/>
          <w:color w:val="auto"/>
          <w:sz w:val="20"/>
          <w:szCs w:val="20"/>
        </w:rPr>
      </w:pPr>
      <w:r w:rsidRPr="000B6BE5">
        <w:rPr>
          <w:rFonts w:ascii="Cambria" w:hAnsi="Cambria" w:cs="Times New Roman"/>
          <w:b/>
          <w:color w:val="auto"/>
          <w:sz w:val="20"/>
          <w:szCs w:val="20"/>
        </w:rPr>
        <w:t>Program Name/College:</w:t>
      </w:r>
      <w:r w:rsidRPr="000B6BE5">
        <w:rPr>
          <w:rFonts w:ascii="Cambria" w:hAnsi="Cambria" w:cs="Times New Roman"/>
          <w:b/>
          <w:color w:val="auto"/>
          <w:sz w:val="20"/>
          <w:szCs w:val="20"/>
        </w:rPr>
        <w:tab/>
      </w:r>
      <w:r w:rsidRPr="000B6BE5">
        <w:rPr>
          <w:rFonts w:ascii="Cambria" w:hAnsi="Cambria" w:cs="Times New Roman"/>
          <w:color w:val="auto"/>
          <w:sz w:val="20"/>
          <w:szCs w:val="20"/>
          <w:u w:val="single"/>
        </w:rPr>
        <w:t>Diagnostic Medical Sonography / Allied Health Sciences</w:t>
      </w:r>
      <w:proofErr w:type="gramStart"/>
      <w:r w:rsidRPr="000B6BE5">
        <w:rPr>
          <w:rFonts w:ascii="Cambria" w:hAnsi="Cambria" w:cs="Times New Roman"/>
          <w:color w:val="auto"/>
          <w:sz w:val="20"/>
          <w:szCs w:val="20"/>
          <w:u w:val="single"/>
        </w:rPr>
        <w:tab/>
      </w:r>
      <w:r w:rsidRPr="000B6BE5">
        <w:rPr>
          <w:rFonts w:ascii="Cambria" w:hAnsi="Cambria" w:cs="Times New Roman"/>
          <w:color w:val="auto"/>
          <w:sz w:val="20"/>
          <w:szCs w:val="20"/>
        </w:rPr>
        <w:t xml:space="preserve">  </w:t>
      </w:r>
      <w:r w:rsidRPr="000B6BE5">
        <w:rPr>
          <w:rFonts w:ascii="Cambria" w:hAnsi="Cambria" w:cs="Times New Roman"/>
          <w:b/>
          <w:color w:val="auto"/>
          <w:sz w:val="20"/>
          <w:szCs w:val="20"/>
        </w:rPr>
        <w:t>Program</w:t>
      </w:r>
      <w:proofErr w:type="gramEnd"/>
      <w:r w:rsidRPr="000B6BE5">
        <w:rPr>
          <w:rFonts w:ascii="Cambria" w:hAnsi="Cambria" w:cs="Times New Roman"/>
          <w:b/>
          <w:color w:val="auto"/>
          <w:sz w:val="20"/>
          <w:szCs w:val="20"/>
        </w:rPr>
        <w:t xml:space="preserve"> Contact for Program Assessment:</w:t>
      </w:r>
      <w:r w:rsidRPr="000B6BE5">
        <w:rPr>
          <w:rFonts w:ascii="Cambria" w:hAnsi="Cambria" w:cs="Times New Roman"/>
          <w:b/>
          <w:color w:val="auto"/>
          <w:sz w:val="20"/>
          <w:szCs w:val="20"/>
        </w:rPr>
        <w:tab/>
        <w:t>Bridgett Mayorga</w:t>
      </w:r>
      <w:r w:rsidRPr="000B6BE5">
        <w:rPr>
          <w:rFonts w:ascii="Cambria" w:hAnsi="Cambria" w:cs="Times New Roman"/>
          <w:b/>
          <w:color w:val="auto"/>
          <w:sz w:val="20"/>
          <w:szCs w:val="20"/>
        </w:rPr>
        <w:tab/>
      </w:r>
    </w:p>
    <w:tbl>
      <w:tblPr>
        <w:tblStyle w:val="TableGrid0"/>
        <w:tblW w:w="0" w:type="auto"/>
        <w:jc w:val="center"/>
        <w:tblLayout w:type="fixed"/>
        <w:tblLook w:val="04A0" w:firstRow="1" w:lastRow="0" w:firstColumn="1" w:lastColumn="0" w:noHBand="0" w:noVBand="1"/>
        <w:tblCaption w:val="Assessment Plan"/>
        <w:tblDescription w:val="Map of Program Goals; Student Learning Goals; Measure/Curriculum Mapping; Benchmark; Timeline; Responsible Party; Data Analysis/Key Findings; Use of Results, Action Items, and Dissemination"/>
      </w:tblPr>
      <w:tblGrid>
        <w:gridCol w:w="2475"/>
        <w:gridCol w:w="2475"/>
        <w:gridCol w:w="2322"/>
        <w:gridCol w:w="2322"/>
        <w:gridCol w:w="2322"/>
        <w:gridCol w:w="2322"/>
        <w:gridCol w:w="2322"/>
        <w:gridCol w:w="2322"/>
      </w:tblGrid>
      <w:tr w:rsidR="000B6BE5" w:rsidRPr="000B6BE5" w14:paraId="06D28E7E" w14:textId="77777777" w:rsidTr="000B6BE5">
        <w:trPr>
          <w:trHeight w:val="683"/>
          <w:tblHeader/>
          <w:jc w:val="center"/>
        </w:trPr>
        <w:tc>
          <w:tcPr>
            <w:tcW w:w="2475" w:type="dxa"/>
            <w:shd w:val="clear" w:color="auto" w:fill="D9D9D9"/>
            <w:vAlign w:val="center"/>
          </w:tcPr>
          <w:p w14:paraId="3CB39593"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Program Goals</w:t>
            </w:r>
          </w:p>
        </w:tc>
        <w:tc>
          <w:tcPr>
            <w:tcW w:w="2475" w:type="dxa"/>
            <w:shd w:val="clear" w:color="auto" w:fill="D9D9D9"/>
            <w:vAlign w:val="center"/>
          </w:tcPr>
          <w:p w14:paraId="507DF49B"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Student Learning Outcomes</w:t>
            </w:r>
          </w:p>
        </w:tc>
        <w:tc>
          <w:tcPr>
            <w:tcW w:w="2322" w:type="dxa"/>
            <w:shd w:val="clear" w:color="auto" w:fill="D9D9D9"/>
            <w:vAlign w:val="center"/>
          </w:tcPr>
          <w:p w14:paraId="0B1DADBC" w14:textId="77777777" w:rsidR="000B6BE5" w:rsidRPr="000B6BE5" w:rsidRDefault="000B6BE5" w:rsidP="000B6BE5">
            <w:pPr>
              <w:tabs>
                <w:tab w:val="left" w:pos="2340"/>
                <w:tab w:val="left" w:pos="8460"/>
                <w:tab w:val="left" w:pos="12600"/>
                <w:tab w:val="left" w:pos="15300"/>
              </w:tabs>
              <w:spacing w:line="228" w:lineRule="auto"/>
              <w:ind w:left="-108" w:right="-108"/>
              <w:jc w:val="center"/>
              <w:rPr>
                <w:rFonts w:ascii="Cambria" w:hAnsi="Cambria" w:cs="Times New Roman"/>
                <w:b/>
                <w:color w:val="auto"/>
                <w:sz w:val="18"/>
                <w:szCs w:val="18"/>
              </w:rPr>
            </w:pPr>
            <w:r w:rsidRPr="000B6BE5">
              <w:rPr>
                <w:rFonts w:ascii="Cambria" w:hAnsi="Cambria" w:cs="Times New Roman"/>
                <w:b/>
                <w:color w:val="auto"/>
                <w:sz w:val="18"/>
                <w:szCs w:val="18"/>
              </w:rPr>
              <w:t>Measure/ Curriculum Mapping</w:t>
            </w:r>
          </w:p>
        </w:tc>
        <w:tc>
          <w:tcPr>
            <w:tcW w:w="2322" w:type="dxa"/>
            <w:shd w:val="clear" w:color="auto" w:fill="D9D9D9"/>
            <w:vAlign w:val="center"/>
          </w:tcPr>
          <w:p w14:paraId="0C9ECD75"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Benchmark</w:t>
            </w:r>
          </w:p>
        </w:tc>
        <w:tc>
          <w:tcPr>
            <w:tcW w:w="2322" w:type="dxa"/>
            <w:shd w:val="clear" w:color="auto" w:fill="D9D9D9"/>
            <w:vAlign w:val="center"/>
          </w:tcPr>
          <w:p w14:paraId="433CB1E8"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Timeline</w:t>
            </w:r>
          </w:p>
        </w:tc>
        <w:tc>
          <w:tcPr>
            <w:tcW w:w="2322" w:type="dxa"/>
            <w:shd w:val="clear" w:color="auto" w:fill="D9D9D9"/>
            <w:vAlign w:val="center"/>
          </w:tcPr>
          <w:p w14:paraId="0A81F829"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Responsible</w:t>
            </w:r>
          </w:p>
        </w:tc>
        <w:tc>
          <w:tcPr>
            <w:tcW w:w="2322" w:type="dxa"/>
            <w:shd w:val="clear" w:color="auto" w:fill="D9D9D9"/>
          </w:tcPr>
          <w:p w14:paraId="3719FF6F"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Data Analysis Key Findings</w:t>
            </w:r>
          </w:p>
        </w:tc>
        <w:tc>
          <w:tcPr>
            <w:tcW w:w="2322" w:type="dxa"/>
            <w:shd w:val="clear" w:color="auto" w:fill="D9D9D9"/>
            <w:vAlign w:val="center"/>
          </w:tcPr>
          <w:p w14:paraId="7B690430" w14:textId="77777777" w:rsidR="000B6BE5" w:rsidRPr="000B6BE5" w:rsidRDefault="000B6BE5" w:rsidP="000B6BE5">
            <w:pPr>
              <w:tabs>
                <w:tab w:val="left" w:pos="2340"/>
                <w:tab w:val="left" w:pos="8460"/>
                <w:tab w:val="left" w:pos="12600"/>
                <w:tab w:val="left" w:pos="15300"/>
              </w:tabs>
              <w:spacing w:line="228" w:lineRule="auto"/>
              <w:jc w:val="center"/>
              <w:rPr>
                <w:rFonts w:ascii="Cambria" w:hAnsi="Cambria" w:cs="Times New Roman"/>
                <w:b/>
                <w:color w:val="auto"/>
                <w:sz w:val="18"/>
                <w:szCs w:val="18"/>
              </w:rPr>
            </w:pPr>
            <w:r w:rsidRPr="000B6BE5">
              <w:rPr>
                <w:rFonts w:ascii="Cambria" w:hAnsi="Cambria" w:cs="Times New Roman"/>
                <w:b/>
                <w:color w:val="auto"/>
                <w:sz w:val="18"/>
                <w:szCs w:val="18"/>
              </w:rPr>
              <w:t>Use of Results Action Items and Dissemination</w:t>
            </w:r>
          </w:p>
        </w:tc>
      </w:tr>
      <w:tr w:rsidR="000B6BE5" w:rsidRPr="000B6BE5" w14:paraId="483A3108" w14:textId="77777777" w:rsidTr="000B6BE5">
        <w:trPr>
          <w:trHeight w:val="1340"/>
          <w:jc w:val="center"/>
        </w:trPr>
        <w:tc>
          <w:tcPr>
            <w:tcW w:w="2475" w:type="dxa"/>
            <w:shd w:val="clear" w:color="auto" w:fill="F2F2F2"/>
            <w:vAlign w:val="center"/>
          </w:tcPr>
          <w:p w14:paraId="56B11E5C" w14:textId="77777777" w:rsidR="000B6BE5" w:rsidRPr="000B6BE5" w:rsidRDefault="000B6BE5" w:rsidP="000B6BE5">
            <w:pPr>
              <w:spacing w:line="216" w:lineRule="auto"/>
              <w:ind w:left="-90" w:right="-108"/>
              <w:jc w:val="center"/>
              <w:rPr>
                <w:rFonts w:cs="Arial"/>
                <w:color w:val="auto"/>
                <w:sz w:val="18"/>
                <w:szCs w:val="18"/>
              </w:rPr>
            </w:pPr>
            <w:r w:rsidRPr="000B6BE5">
              <w:rPr>
                <w:rFonts w:cs="Arial"/>
                <w:color w:val="auto"/>
                <w:sz w:val="18"/>
                <w:szCs w:val="18"/>
              </w:rPr>
              <w:t>Please List program-level goals</w:t>
            </w:r>
          </w:p>
        </w:tc>
        <w:tc>
          <w:tcPr>
            <w:tcW w:w="2475" w:type="dxa"/>
            <w:shd w:val="clear" w:color="auto" w:fill="F2F2F2"/>
            <w:vAlign w:val="center"/>
          </w:tcPr>
          <w:p w14:paraId="63E69E2A"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Students will be able to: (task, capability, knowledge, skills, and dispositions) Use measurable verbs.</w:t>
            </w:r>
          </w:p>
        </w:tc>
        <w:tc>
          <w:tcPr>
            <w:tcW w:w="2322" w:type="dxa"/>
            <w:shd w:val="clear" w:color="auto" w:fill="F2F2F2"/>
            <w:vAlign w:val="center"/>
          </w:tcPr>
          <w:p w14:paraId="214E9CEF"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Assessment opportunity (course/experience) method/measures, assignment/rubric)</w:t>
            </w:r>
          </w:p>
        </w:tc>
        <w:tc>
          <w:tcPr>
            <w:tcW w:w="2322" w:type="dxa"/>
            <w:shd w:val="clear" w:color="auto" w:fill="F2F2F2"/>
            <w:vAlign w:val="center"/>
          </w:tcPr>
          <w:p w14:paraId="5FE730F9"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Standard, target, or achievement level (usually a %) Statement of student Success</w:t>
            </w:r>
          </w:p>
        </w:tc>
        <w:tc>
          <w:tcPr>
            <w:tcW w:w="2322" w:type="dxa"/>
            <w:shd w:val="clear" w:color="auto" w:fill="F2F2F2"/>
            <w:vAlign w:val="center"/>
          </w:tcPr>
          <w:p w14:paraId="434EAA7B"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Identify when and how data are collected, aggregated, and analyzed</w:t>
            </w:r>
          </w:p>
        </w:tc>
        <w:tc>
          <w:tcPr>
            <w:tcW w:w="2322" w:type="dxa"/>
            <w:shd w:val="clear" w:color="auto" w:fill="F2F2F2"/>
            <w:vAlign w:val="center"/>
          </w:tcPr>
          <w:p w14:paraId="3BEF0B59"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 xml:space="preserve">Identify who is responsible </w:t>
            </w:r>
          </w:p>
        </w:tc>
        <w:tc>
          <w:tcPr>
            <w:tcW w:w="2322" w:type="dxa"/>
            <w:shd w:val="clear" w:color="auto" w:fill="F2F2F2"/>
          </w:tcPr>
          <w:p w14:paraId="5C9326ED" w14:textId="77777777" w:rsidR="000B6BE5" w:rsidRPr="000B6BE5" w:rsidRDefault="000B6BE5" w:rsidP="000B6BE5">
            <w:pPr>
              <w:spacing w:line="216" w:lineRule="auto"/>
              <w:ind w:left="-58" w:right="-29"/>
              <w:jc w:val="center"/>
              <w:rPr>
                <w:rFonts w:cs="Arial"/>
                <w:color w:val="auto"/>
                <w:sz w:val="18"/>
                <w:szCs w:val="18"/>
              </w:rPr>
            </w:pPr>
          </w:p>
          <w:p w14:paraId="14494AE3" w14:textId="77777777" w:rsidR="000B6BE5" w:rsidRPr="000B6BE5" w:rsidRDefault="000B6BE5" w:rsidP="000B6BE5">
            <w:pPr>
              <w:spacing w:line="216" w:lineRule="auto"/>
              <w:ind w:left="-58" w:right="-29"/>
              <w:jc w:val="center"/>
              <w:rPr>
                <w:rFonts w:cs="Arial"/>
                <w:color w:val="auto"/>
                <w:sz w:val="18"/>
                <w:szCs w:val="18"/>
              </w:rPr>
            </w:pPr>
          </w:p>
          <w:p w14:paraId="5ACA9272" w14:textId="77777777" w:rsidR="000B6BE5" w:rsidRPr="000B6BE5" w:rsidRDefault="000B6BE5" w:rsidP="000B6BE5">
            <w:pPr>
              <w:spacing w:line="216" w:lineRule="auto"/>
              <w:ind w:left="-58" w:right="-29"/>
              <w:jc w:val="center"/>
              <w:rPr>
                <w:rFonts w:cs="Arial"/>
                <w:color w:val="auto"/>
                <w:sz w:val="18"/>
                <w:szCs w:val="18"/>
              </w:rPr>
            </w:pPr>
          </w:p>
          <w:p w14:paraId="28611128" w14:textId="77777777" w:rsidR="000B6BE5" w:rsidRPr="000B6BE5" w:rsidRDefault="000B6BE5" w:rsidP="000B6BE5">
            <w:pPr>
              <w:spacing w:line="216" w:lineRule="auto"/>
              <w:ind w:left="-58" w:right="-29"/>
              <w:rPr>
                <w:rFonts w:cs="Arial"/>
                <w:color w:val="auto"/>
                <w:sz w:val="18"/>
                <w:szCs w:val="18"/>
              </w:rPr>
            </w:pPr>
            <w:r w:rsidRPr="000B6BE5">
              <w:rPr>
                <w:rFonts w:cs="Arial"/>
                <w:color w:val="auto"/>
                <w:sz w:val="18"/>
                <w:szCs w:val="18"/>
              </w:rPr>
              <w:t xml:space="preserve">      list key findings (data)</w:t>
            </w:r>
          </w:p>
        </w:tc>
        <w:tc>
          <w:tcPr>
            <w:tcW w:w="2322" w:type="dxa"/>
            <w:shd w:val="clear" w:color="auto" w:fill="F2F2F2"/>
            <w:vAlign w:val="center"/>
          </w:tcPr>
          <w:p w14:paraId="2EDBFB08" w14:textId="77777777" w:rsidR="000B6BE5" w:rsidRPr="000B6BE5" w:rsidRDefault="000B6BE5" w:rsidP="000B6BE5">
            <w:pPr>
              <w:spacing w:line="216" w:lineRule="auto"/>
              <w:ind w:left="-58" w:right="-29"/>
              <w:jc w:val="center"/>
              <w:rPr>
                <w:rFonts w:cs="Arial"/>
                <w:color w:val="auto"/>
                <w:sz w:val="18"/>
                <w:szCs w:val="18"/>
              </w:rPr>
            </w:pPr>
            <w:r w:rsidRPr="000B6BE5">
              <w:rPr>
                <w:rFonts w:cs="Arial"/>
                <w:color w:val="auto"/>
                <w:sz w:val="18"/>
                <w:szCs w:val="18"/>
              </w:rPr>
              <w:t>Identify how results are used and shared. List any recommendations or action items</w:t>
            </w:r>
          </w:p>
        </w:tc>
      </w:tr>
      <w:tr w:rsidR="000B6BE5" w:rsidRPr="000B6BE5" w14:paraId="7614BB24" w14:textId="77777777" w:rsidTr="000B6BE5">
        <w:trPr>
          <w:trHeight w:val="705"/>
          <w:jc w:val="center"/>
        </w:trPr>
        <w:tc>
          <w:tcPr>
            <w:tcW w:w="2475" w:type="dxa"/>
            <w:vMerge w:val="restart"/>
          </w:tcPr>
          <w:p w14:paraId="7B77D28D" w14:textId="390D3D4F" w:rsidR="000B6BE5" w:rsidRPr="000B6BE5" w:rsidRDefault="000B6BE5" w:rsidP="000B6BE5">
            <w:pPr>
              <w:tabs>
                <w:tab w:val="left" w:pos="2340"/>
                <w:tab w:val="left" w:pos="8460"/>
                <w:tab w:val="left" w:pos="12600"/>
                <w:tab w:val="left" w:pos="15120"/>
              </w:tabs>
              <w:rPr>
                <w:rFonts w:ascii="Cambria" w:hAnsi="Cambria" w:cs="Times New Roman"/>
                <w:color w:val="auto"/>
                <w:sz w:val="20"/>
                <w:szCs w:val="20"/>
              </w:rPr>
            </w:pPr>
            <w:r w:rsidRPr="000B6BE5">
              <w:rPr>
                <w:rFonts w:ascii="Cambria" w:hAnsi="Cambria" w:cs="Times New Roman"/>
                <w:color w:val="auto"/>
                <w:sz w:val="20"/>
                <w:szCs w:val="20"/>
              </w:rPr>
              <w:t>1. To prepare competent entry-level sonographers in the cognitive (knowledge), psychomotor (skills) and affective (behavior) learning domains</w:t>
            </w:r>
            <w:r w:rsidR="00BA26CB">
              <w:rPr>
                <w:rFonts w:ascii="Cambria" w:hAnsi="Cambria" w:cs="Times New Roman"/>
                <w:color w:val="auto"/>
                <w:sz w:val="20"/>
                <w:szCs w:val="20"/>
              </w:rPr>
              <w:t xml:space="preserve"> for Abdominal Sonography-Extended and Obstetrics and Gynecology Sonography</w:t>
            </w:r>
            <w:r w:rsidR="0084482E">
              <w:rPr>
                <w:rFonts w:ascii="Cambria" w:hAnsi="Cambria" w:cs="Times New Roman"/>
                <w:color w:val="auto"/>
                <w:sz w:val="20"/>
                <w:szCs w:val="20"/>
              </w:rPr>
              <w:t>.</w:t>
            </w:r>
          </w:p>
        </w:tc>
        <w:tc>
          <w:tcPr>
            <w:tcW w:w="2475" w:type="dxa"/>
            <w:vMerge w:val="restart"/>
          </w:tcPr>
          <w:p w14:paraId="3ED55279"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1</w:t>
            </w:r>
          </w:p>
          <w:p w14:paraId="18C9D17D"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Demonstrate appropriate technical and effective skills in the clinical setting.</w:t>
            </w:r>
          </w:p>
        </w:tc>
        <w:tc>
          <w:tcPr>
            <w:tcW w:w="2322" w:type="dxa"/>
          </w:tcPr>
          <w:p w14:paraId="2C256328" w14:textId="77777777" w:rsidR="000D19AB"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Fundamentals RUQ Lab competency </w:t>
            </w:r>
          </w:p>
          <w:p w14:paraId="1176609C" w14:textId="745CEE0D"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(DMS</w:t>
            </w:r>
            <w:r w:rsidR="00802873">
              <w:rPr>
                <w:rFonts w:ascii="Cambria" w:hAnsi="Cambria" w:cs="Times New Roman"/>
                <w:color w:val="auto"/>
                <w:sz w:val="20"/>
                <w:szCs w:val="20"/>
              </w:rPr>
              <w:t xml:space="preserve"> A</w:t>
            </w:r>
            <w:r w:rsidRPr="000B6BE5">
              <w:rPr>
                <w:rFonts w:ascii="Cambria" w:hAnsi="Cambria" w:cs="Times New Roman"/>
                <w:color w:val="auto"/>
                <w:sz w:val="20"/>
                <w:szCs w:val="20"/>
              </w:rPr>
              <w:t>217)</w:t>
            </w:r>
          </w:p>
        </w:tc>
        <w:tc>
          <w:tcPr>
            <w:tcW w:w="2322" w:type="dxa"/>
          </w:tcPr>
          <w:p w14:paraId="0564FCFE" w14:textId="77777777" w:rsidR="000B6BE5" w:rsidRPr="000B6BE5" w:rsidRDefault="000B6BE5" w:rsidP="000B6BE5">
            <w:pPr>
              <w:rPr>
                <w:rFonts w:ascii="Cambria" w:hAnsi="Cambria" w:cs="Times New Roman"/>
                <w:color w:val="auto"/>
                <w:sz w:val="20"/>
                <w:szCs w:val="20"/>
              </w:rPr>
            </w:pPr>
            <w:r w:rsidRPr="000B6BE5">
              <w:rPr>
                <w:rFonts w:ascii="Cambria" w:hAnsi="Cambria" w:cs="Times New Roman"/>
                <w:color w:val="auto"/>
                <w:sz w:val="20"/>
                <w:szCs w:val="20"/>
              </w:rPr>
              <w:t xml:space="preserve">100% of students will score an 80 or higher </w:t>
            </w:r>
          </w:p>
        </w:tc>
        <w:tc>
          <w:tcPr>
            <w:tcW w:w="2322" w:type="dxa"/>
          </w:tcPr>
          <w:p w14:paraId="0E4A583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55271BC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5862A84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5BDE314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4927104A" w14:textId="77777777" w:rsidTr="000B6BE5">
        <w:trPr>
          <w:trHeight w:val="809"/>
          <w:jc w:val="center"/>
        </w:trPr>
        <w:tc>
          <w:tcPr>
            <w:tcW w:w="2475" w:type="dxa"/>
            <w:vMerge/>
          </w:tcPr>
          <w:p w14:paraId="145C522F" w14:textId="77777777" w:rsidR="000B6BE5" w:rsidRPr="000B6BE5" w:rsidRDefault="000B6BE5" w:rsidP="000B6BE5">
            <w:pPr>
              <w:tabs>
                <w:tab w:val="left" w:pos="2340"/>
                <w:tab w:val="left" w:pos="8460"/>
                <w:tab w:val="left" w:pos="12600"/>
                <w:tab w:val="left" w:pos="15120"/>
              </w:tabs>
              <w:rPr>
                <w:rFonts w:ascii="Cambria" w:hAnsi="Cambria" w:cs="Times New Roman"/>
                <w:color w:val="auto"/>
                <w:sz w:val="20"/>
                <w:szCs w:val="20"/>
              </w:rPr>
            </w:pPr>
          </w:p>
        </w:tc>
        <w:tc>
          <w:tcPr>
            <w:tcW w:w="2475" w:type="dxa"/>
            <w:vMerge/>
          </w:tcPr>
          <w:p w14:paraId="34C9A38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36932C5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Abdomen Complete Comp Part III</w:t>
            </w:r>
          </w:p>
        </w:tc>
        <w:tc>
          <w:tcPr>
            <w:tcW w:w="2322" w:type="dxa"/>
          </w:tcPr>
          <w:p w14:paraId="4718C538" w14:textId="77777777" w:rsidR="000B6BE5" w:rsidRPr="000B6BE5" w:rsidRDefault="000B6BE5" w:rsidP="000B6BE5">
            <w:pPr>
              <w:rPr>
                <w:rFonts w:ascii="Cambria" w:hAnsi="Cambria" w:cs="Times New Roman"/>
                <w:color w:val="auto"/>
                <w:sz w:val="20"/>
                <w:szCs w:val="20"/>
              </w:rPr>
            </w:pPr>
            <w:r w:rsidRPr="000B6BE5">
              <w:rPr>
                <w:rFonts w:ascii="Cambria" w:hAnsi="Cambria" w:cs="Times New Roman"/>
                <w:color w:val="auto"/>
                <w:sz w:val="20"/>
                <w:szCs w:val="20"/>
              </w:rPr>
              <w:t xml:space="preserve">100% of students will score a 50 or higher on Part III of the competency </w:t>
            </w:r>
          </w:p>
        </w:tc>
        <w:tc>
          <w:tcPr>
            <w:tcW w:w="2322" w:type="dxa"/>
          </w:tcPr>
          <w:p w14:paraId="1C52D75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Summer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311C61A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Coordinator</w:t>
            </w:r>
          </w:p>
        </w:tc>
        <w:tc>
          <w:tcPr>
            <w:tcW w:w="2322" w:type="dxa"/>
          </w:tcPr>
          <w:p w14:paraId="28DB01D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4E3259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1800B76B" w14:textId="77777777" w:rsidTr="000B6BE5">
        <w:trPr>
          <w:trHeight w:val="764"/>
          <w:jc w:val="center"/>
        </w:trPr>
        <w:tc>
          <w:tcPr>
            <w:tcW w:w="2475" w:type="dxa"/>
          </w:tcPr>
          <w:p w14:paraId="7AA8C45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tcPr>
          <w:p w14:paraId="378044AC"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2</w:t>
            </w:r>
          </w:p>
          <w:p w14:paraId="4ED74E07" w14:textId="3BCF7270"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Demonstrate patient-centered </w:t>
            </w:r>
            <w:r w:rsidR="000D19AB">
              <w:rPr>
                <w:rFonts w:ascii="Cambria" w:hAnsi="Cambria" w:cs="Times New Roman"/>
                <w:color w:val="auto"/>
                <w:sz w:val="20"/>
                <w:szCs w:val="20"/>
              </w:rPr>
              <w:t>age specific skills.</w:t>
            </w:r>
          </w:p>
        </w:tc>
        <w:tc>
          <w:tcPr>
            <w:tcW w:w="2322" w:type="dxa"/>
          </w:tcPr>
          <w:p w14:paraId="34D950B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Patient Care Competency </w:t>
            </w:r>
          </w:p>
        </w:tc>
        <w:tc>
          <w:tcPr>
            <w:tcW w:w="2322" w:type="dxa"/>
          </w:tcPr>
          <w:p w14:paraId="0FF94A3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pass the competency with 1 or fewer errors</w:t>
            </w:r>
          </w:p>
        </w:tc>
        <w:tc>
          <w:tcPr>
            <w:tcW w:w="2322" w:type="dxa"/>
          </w:tcPr>
          <w:p w14:paraId="69A1683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Fall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7026E07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Coordinator</w:t>
            </w:r>
          </w:p>
        </w:tc>
        <w:tc>
          <w:tcPr>
            <w:tcW w:w="2322" w:type="dxa"/>
          </w:tcPr>
          <w:p w14:paraId="1E7E05B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63ADA78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732FF01B" w14:textId="77777777" w:rsidTr="000B6BE5">
        <w:trPr>
          <w:trHeight w:val="820"/>
          <w:jc w:val="center"/>
        </w:trPr>
        <w:tc>
          <w:tcPr>
            <w:tcW w:w="2475" w:type="dxa"/>
            <w:vMerge w:val="restart"/>
          </w:tcPr>
          <w:p w14:paraId="6E894162" w14:textId="59E3797E"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eastAsia="Times New Roman" w:hAnsi="Cambria" w:cs="Times New Roman"/>
                <w:color w:val="2E363F"/>
                <w:sz w:val="21"/>
                <w:szCs w:val="21"/>
              </w:rPr>
              <w:t>2.  To develop competent sonographers who demonstrate proficiency in communication skills</w:t>
            </w:r>
            <w:r w:rsidR="0084482E">
              <w:rPr>
                <w:rFonts w:ascii="Cambria" w:eastAsia="Times New Roman" w:hAnsi="Cambria" w:cs="Times New Roman"/>
                <w:color w:val="2E363F"/>
                <w:sz w:val="21"/>
                <w:szCs w:val="21"/>
              </w:rPr>
              <w:t>.</w:t>
            </w:r>
          </w:p>
        </w:tc>
        <w:tc>
          <w:tcPr>
            <w:tcW w:w="2475" w:type="dxa"/>
            <w:vMerge w:val="restart"/>
          </w:tcPr>
          <w:p w14:paraId="229E51AD"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5</w:t>
            </w:r>
          </w:p>
          <w:p w14:paraId="2EB0241A" w14:textId="39F2CA4C"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Apply written communication skills to the construction of documents of record that follow established professional guidelines</w:t>
            </w:r>
            <w:r w:rsidR="002A7A8D">
              <w:rPr>
                <w:rFonts w:ascii="Cambria" w:hAnsi="Cambria" w:cs="Times New Roman"/>
                <w:color w:val="auto"/>
                <w:sz w:val="20"/>
                <w:szCs w:val="20"/>
              </w:rPr>
              <w:t>.</w:t>
            </w:r>
          </w:p>
        </w:tc>
        <w:tc>
          <w:tcPr>
            <w:tcW w:w="2322" w:type="dxa"/>
          </w:tcPr>
          <w:p w14:paraId="3665D38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Literature Review</w:t>
            </w:r>
          </w:p>
          <w:p w14:paraId="7B7008CD" w14:textId="20660170"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 (DMS </w:t>
            </w:r>
            <w:r w:rsidR="000D19AB">
              <w:rPr>
                <w:rFonts w:ascii="Cambria" w:hAnsi="Cambria" w:cs="Times New Roman"/>
                <w:color w:val="auto"/>
                <w:sz w:val="20"/>
                <w:szCs w:val="20"/>
              </w:rPr>
              <w:t>A</w:t>
            </w:r>
            <w:r w:rsidRPr="000B6BE5">
              <w:rPr>
                <w:rFonts w:ascii="Cambria" w:hAnsi="Cambria" w:cs="Times New Roman"/>
                <w:color w:val="auto"/>
                <w:sz w:val="20"/>
                <w:szCs w:val="20"/>
              </w:rPr>
              <w:t>209)</w:t>
            </w:r>
          </w:p>
        </w:tc>
        <w:tc>
          <w:tcPr>
            <w:tcW w:w="2322" w:type="dxa"/>
          </w:tcPr>
          <w:p w14:paraId="140E93DD"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100% of students will score </w:t>
            </w:r>
            <w:proofErr w:type="gramStart"/>
            <w:r w:rsidRPr="000B6BE5">
              <w:rPr>
                <w:rFonts w:ascii="Cambria" w:hAnsi="Cambria" w:cs="Times New Roman"/>
                <w:color w:val="auto"/>
                <w:sz w:val="20"/>
                <w:szCs w:val="20"/>
              </w:rPr>
              <w:t>a</w:t>
            </w:r>
            <w:proofErr w:type="gramEnd"/>
            <w:r w:rsidRPr="000B6BE5">
              <w:rPr>
                <w:rFonts w:ascii="Cambria" w:hAnsi="Cambria" w:cs="Times New Roman"/>
                <w:color w:val="auto"/>
                <w:sz w:val="20"/>
                <w:szCs w:val="20"/>
              </w:rPr>
              <w:t xml:space="preserve"> 80 or higher using the written communication rubric</w:t>
            </w:r>
          </w:p>
        </w:tc>
        <w:tc>
          <w:tcPr>
            <w:tcW w:w="2322" w:type="dxa"/>
          </w:tcPr>
          <w:p w14:paraId="0E4B54A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7AFAB26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7E9AF44D"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199B3AE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2F19FA13" w14:textId="77777777" w:rsidTr="000B6BE5">
        <w:trPr>
          <w:trHeight w:val="820"/>
          <w:jc w:val="center"/>
        </w:trPr>
        <w:tc>
          <w:tcPr>
            <w:tcW w:w="2475" w:type="dxa"/>
            <w:vMerge/>
          </w:tcPr>
          <w:p w14:paraId="111B387E" w14:textId="77777777" w:rsidR="000B6BE5" w:rsidRPr="000B6BE5" w:rsidRDefault="000B6BE5" w:rsidP="000B6BE5">
            <w:pPr>
              <w:tabs>
                <w:tab w:val="left" w:pos="2340"/>
                <w:tab w:val="left" w:pos="8460"/>
                <w:tab w:val="left" w:pos="12600"/>
                <w:tab w:val="left" w:pos="15300"/>
              </w:tabs>
              <w:rPr>
                <w:rFonts w:ascii="Cambria" w:eastAsia="Times New Roman" w:hAnsi="Cambria" w:cs="Times New Roman"/>
                <w:color w:val="2E363F"/>
                <w:sz w:val="21"/>
                <w:szCs w:val="21"/>
              </w:rPr>
            </w:pPr>
          </w:p>
        </w:tc>
        <w:tc>
          <w:tcPr>
            <w:tcW w:w="2475" w:type="dxa"/>
            <w:vMerge/>
          </w:tcPr>
          <w:p w14:paraId="5C52F6D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5D4715D"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Capstone Evaluation</w:t>
            </w:r>
          </w:p>
          <w:p w14:paraId="720E0620" w14:textId="0731D531"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(DMS </w:t>
            </w:r>
            <w:r w:rsidR="00DD752A">
              <w:rPr>
                <w:rFonts w:ascii="Cambria" w:hAnsi="Cambria" w:cs="Times New Roman"/>
                <w:color w:val="auto"/>
                <w:sz w:val="20"/>
                <w:szCs w:val="20"/>
              </w:rPr>
              <w:t>295B</w:t>
            </w:r>
            <w:r w:rsidRPr="000B6BE5">
              <w:rPr>
                <w:rFonts w:ascii="Cambria" w:hAnsi="Cambria" w:cs="Times New Roman"/>
                <w:color w:val="auto"/>
                <w:sz w:val="20"/>
                <w:szCs w:val="20"/>
              </w:rPr>
              <w:t>) Question 15</w:t>
            </w:r>
          </w:p>
        </w:tc>
        <w:tc>
          <w:tcPr>
            <w:tcW w:w="2322" w:type="dxa"/>
          </w:tcPr>
          <w:p w14:paraId="1F0DF7E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score a 3 or higher on question 15</w:t>
            </w:r>
          </w:p>
        </w:tc>
        <w:tc>
          <w:tcPr>
            <w:tcW w:w="2322" w:type="dxa"/>
          </w:tcPr>
          <w:p w14:paraId="75EB4F1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Summer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5F47570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Coordinator</w:t>
            </w:r>
          </w:p>
        </w:tc>
        <w:tc>
          <w:tcPr>
            <w:tcW w:w="2322" w:type="dxa"/>
          </w:tcPr>
          <w:p w14:paraId="4EE3015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5B8016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1EE206B4" w14:textId="77777777" w:rsidTr="000B6BE5">
        <w:trPr>
          <w:trHeight w:val="590"/>
          <w:jc w:val="center"/>
        </w:trPr>
        <w:tc>
          <w:tcPr>
            <w:tcW w:w="2475" w:type="dxa"/>
            <w:vMerge w:val="restart"/>
          </w:tcPr>
          <w:p w14:paraId="129B6CE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val="restart"/>
          </w:tcPr>
          <w:p w14:paraId="6FAE27D1"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6</w:t>
            </w:r>
          </w:p>
          <w:p w14:paraId="073A82D4" w14:textId="32478D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Apply oral communication skills to the explanation of ideas and scientific terminology</w:t>
            </w:r>
            <w:r w:rsidR="002A7A8D">
              <w:rPr>
                <w:rFonts w:ascii="Cambria" w:hAnsi="Cambria" w:cs="Times New Roman"/>
                <w:color w:val="auto"/>
                <w:sz w:val="20"/>
                <w:szCs w:val="20"/>
              </w:rPr>
              <w:t>.</w:t>
            </w:r>
          </w:p>
        </w:tc>
        <w:tc>
          <w:tcPr>
            <w:tcW w:w="2322" w:type="dxa"/>
          </w:tcPr>
          <w:p w14:paraId="711B943A" w14:textId="77777777" w:rsidR="000D19AB"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Renal Pathology Presentation </w:t>
            </w:r>
          </w:p>
          <w:p w14:paraId="6AB9A2E7" w14:textId="5837D60D"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(DMS </w:t>
            </w:r>
            <w:r w:rsidR="000D19AB">
              <w:rPr>
                <w:rFonts w:ascii="Cambria" w:hAnsi="Cambria" w:cs="Times New Roman"/>
                <w:color w:val="auto"/>
                <w:sz w:val="20"/>
                <w:szCs w:val="20"/>
              </w:rPr>
              <w:t>A</w:t>
            </w:r>
            <w:r w:rsidRPr="000B6BE5">
              <w:rPr>
                <w:rFonts w:ascii="Cambria" w:hAnsi="Cambria" w:cs="Times New Roman"/>
                <w:color w:val="auto"/>
                <w:sz w:val="20"/>
                <w:szCs w:val="20"/>
              </w:rPr>
              <w:t>207)</w:t>
            </w:r>
          </w:p>
        </w:tc>
        <w:tc>
          <w:tcPr>
            <w:tcW w:w="2322" w:type="dxa"/>
          </w:tcPr>
          <w:p w14:paraId="6EAB785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score an 80 or higher using the oral communication rubric</w:t>
            </w:r>
          </w:p>
        </w:tc>
        <w:tc>
          <w:tcPr>
            <w:tcW w:w="2322" w:type="dxa"/>
          </w:tcPr>
          <w:p w14:paraId="4334AE8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5718FDF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74D39CA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52EC90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61AA08D9" w14:textId="77777777" w:rsidTr="000B6BE5">
        <w:trPr>
          <w:trHeight w:val="590"/>
          <w:jc w:val="center"/>
        </w:trPr>
        <w:tc>
          <w:tcPr>
            <w:tcW w:w="2475" w:type="dxa"/>
            <w:vMerge/>
          </w:tcPr>
          <w:p w14:paraId="6027EB0D"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tcPr>
          <w:p w14:paraId="76712C6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2E1EBA71" w14:textId="77777777" w:rsidR="000D19AB"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Pathophysiology Case Presentation</w:t>
            </w:r>
          </w:p>
          <w:p w14:paraId="6EC0A38F" w14:textId="3CAC03E8"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 (DMS </w:t>
            </w:r>
            <w:r w:rsidR="000D19AB">
              <w:rPr>
                <w:rFonts w:ascii="Cambria" w:hAnsi="Cambria" w:cs="Times New Roman"/>
                <w:color w:val="auto"/>
                <w:sz w:val="20"/>
                <w:szCs w:val="20"/>
              </w:rPr>
              <w:t>A</w:t>
            </w:r>
            <w:r w:rsidR="00DD752A">
              <w:rPr>
                <w:rFonts w:ascii="Cambria" w:hAnsi="Cambria" w:cs="Times New Roman"/>
                <w:color w:val="auto"/>
                <w:sz w:val="20"/>
                <w:szCs w:val="20"/>
              </w:rPr>
              <w:t>290</w:t>
            </w:r>
            <w:r w:rsidRPr="000B6BE5">
              <w:rPr>
                <w:rFonts w:ascii="Cambria" w:hAnsi="Cambria" w:cs="Times New Roman"/>
                <w:color w:val="auto"/>
                <w:sz w:val="20"/>
                <w:szCs w:val="20"/>
              </w:rPr>
              <w:t>)</w:t>
            </w:r>
          </w:p>
        </w:tc>
        <w:tc>
          <w:tcPr>
            <w:tcW w:w="2322" w:type="dxa"/>
          </w:tcPr>
          <w:p w14:paraId="6F4F9DC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score an 80 or higher using the oral communication rubric</w:t>
            </w:r>
          </w:p>
        </w:tc>
        <w:tc>
          <w:tcPr>
            <w:tcW w:w="2322" w:type="dxa"/>
          </w:tcPr>
          <w:p w14:paraId="5C65E79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Fall Semester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4C725A2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59F9834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542D1C7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267DA9F9" w14:textId="77777777" w:rsidTr="000B6BE5">
        <w:trPr>
          <w:trHeight w:val="590"/>
          <w:jc w:val="center"/>
        </w:trPr>
        <w:tc>
          <w:tcPr>
            <w:tcW w:w="2475" w:type="dxa"/>
            <w:vMerge w:val="restart"/>
          </w:tcPr>
          <w:p w14:paraId="5322643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lastRenderedPageBreak/>
              <w:t>3.  To develop competent sonographers who demonstrate proficiency in critical thinking and problem-solving skills.</w:t>
            </w:r>
          </w:p>
        </w:tc>
        <w:tc>
          <w:tcPr>
            <w:tcW w:w="2475" w:type="dxa"/>
            <w:vMerge w:val="restart"/>
          </w:tcPr>
          <w:p w14:paraId="696A9333"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 xml:space="preserve">PSLO 3 </w:t>
            </w:r>
          </w:p>
          <w:p w14:paraId="389DFED8" w14:textId="7E0AEF7C"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Analyze images to determine diagnostic quality</w:t>
            </w:r>
            <w:r w:rsidR="002A7A8D">
              <w:rPr>
                <w:rFonts w:ascii="Cambria" w:hAnsi="Cambria" w:cs="Times New Roman"/>
                <w:color w:val="auto"/>
                <w:sz w:val="20"/>
                <w:szCs w:val="20"/>
              </w:rPr>
              <w:t>.</w:t>
            </w:r>
          </w:p>
        </w:tc>
        <w:tc>
          <w:tcPr>
            <w:tcW w:w="2322" w:type="dxa"/>
          </w:tcPr>
          <w:p w14:paraId="20466CDA" w14:textId="6BE34EC0"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Fund. Lab Mid Term (DMS </w:t>
            </w:r>
            <w:r w:rsidR="000D19AB">
              <w:rPr>
                <w:rFonts w:ascii="Cambria" w:hAnsi="Cambria" w:cs="Times New Roman"/>
                <w:color w:val="auto"/>
                <w:sz w:val="20"/>
                <w:szCs w:val="20"/>
              </w:rPr>
              <w:t>A</w:t>
            </w:r>
            <w:r w:rsidRPr="000B6BE5">
              <w:rPr>
                <w:rFonts w:ascii="Cambria" w:hAnsi="Cambria" w:cs="Times New Roman"/>
                <w:color w:val="auto"/>
                <w:sz w:val="20"/>
                <w:szCs w:val="20"/>
              </w:rPr>
              <w:t>217)</w:t>
            </w:r>
          </w:p>
        </w:tc>
        <w:tc>
          <w:tcPr>
            <w:tcW w:w="2322" w:type="dxa"/>
          </w:tcPr>
          <w:p w14:paraId="48CAAC8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100% of students will score </w:t>
            </w:r>
            <w:proofErr w:type="gramStart"/>
            <w:r w:rsidRPr="000B6BE5">
              <w:rPr>
                <w:rFonts w:ascii="Cambria" w:hAnsi="Cambria" w:cs="Times New Roman"/>
                <w:color w:val="auto"/>
                <w:sz w:val="20"/>
                <w:szCs w:val="20"/>
              </w:rPr>
              <w:t>a</w:t>
            </w:r>
            <w:proofErr w:type="gramEnd"/>
            <w:r w:rsidRPr="000B6BE5">
              <w:rPr>
                <w:rFonts w:ascii="Cambria" w:hAnsi="Cambria" w:cs="Times New Roman"/>
                <w:color w:val="auto"/>
                <w:sz w:val="20"/>
                <w:szCs w:val="20"/>
              </w:rPr>
              <w:t xml:space="preserve"> 80 or higher on the Mid Term</w:t>
            </w:r>
          </w:p>
        </w:tc>
        <w:tc>
          <w:tcPr>
            <w:tcW w:w="2322" w:type="dxa"/>
          </w:tcPr>
          <w:p w14:paraId="2248AB6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58E36BE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27AF313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070002F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1DFF85B9" w14:textId="77777777" w:rsidTr="000B6BE5">
        <w:trPr>
          <w:trHeight w:val="590"/>
          <w:jc w:val="center"/>
        </w:trPr>
        <w:tc>
          <w:tcPr>
            <w:tcW w:w="2475" w:type="dxa"/>
            <w:vMerge/>
          </w:tcPr>
          <w:p w14:paraId="3DEE87C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tcPr>
          <w:p w14:paraId="02DCB538"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p>
        </w:tc>
        <w:tc>
          <w:tcPr>
            <w:tcW w:w="2322" w:type="dxa"/>
          </w:tcPr>
          <w:p w14:paraId="6820CE7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OB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/3</w:t>
            </w:r>
            <w:r w:rsidRPr="000B6BE5">
              <w:rPr>
                <w:rFonts w:ascii="Cambria" w:hAnsi="Cambria" w:cs="Times New Roman"/>
                <w:color w:val="auto"/>
                <w:sz w:val="20"/>
                <w:szCs w:val="20"/>
                <w:vertAlign w:val="superscript"/>
              </w:rPr>
              <w:t>rd</w:t>
            </w:r>
            <w:r w:rsidRPr="000B6BE5">
              <w:rPr>
                <w:rFonts w:ascii="Cambria" w:hAnsi="Cambria" w:cs="Times New Roman"/>
                <w:color w:val="auto"/>
                <w:sz w:val="20"/>
                <w:szCs w:val="20"/>
              </w:rPr>
              <w:t xml:space="preserve"> Comp</w:t>
            </w:r>
          </w:p>
        </w:tc>
        <w:tc>
          <w:tcPr>
            <w:tcW w:w="2322" w:type="dxa"/>
          </w:tcPr>
          <w:p w14:paraId="4D9E13C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score a 50 or higher on Part III of the competency</w:t>
            </w:r>
          </w:p>
        </w:tc>
        <w:tc>
          <w:tcPr>
            <w:tcW w:w="2322" w:type="dxa"/>
          </w:tcPr>
          <w:p w14:paraId="446AD5D9"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519AC40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395EB3A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011F049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0B18AEAC" w14:textId="77777777" w:rsidTr="000B6BE5">
        <w:trPr>
          <w:trHeight w:val="705"/>
          <w:jc w:val="center"/>
        </w:trPr>
        <w:tc>
          <w:tcPr>
            <w:tcW w:w="2475" w:type="dxa"/>
            <w:vMerge w:val="restart"/>
          </w:tcPr>
          <w:p w14:paraId="6EB9C98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val="restart"/>
          </w:tcPr>
          <w:p w14:paraId="6874EB50"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 xml:space="preserve">PSLO 4 </w:t>
            </w:r>
          </w:p>
          <w:p w14:paraId="6874452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Demonstrate critical thinking and problem-solving skills in both the didactic and clinical setting.</w:t>
            </w:r>
          </w:p>
        </w:tc>
        <w:tc>
          <w:tcPr>
            <w:tcW w:w="2322" w:type="dxa"/>
          </w:tcPr>
          <w:p w14:paraId="4F8F1635" w14:textId="0FC99339"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Practical Sonography Lab (DMS</w:t>
            </w:r>
            <w:r w:rsidR="00A62E94">
              <w:rPr>
                <w:rFonts w:ascii="Cambria" w:hAnsi="Cambria" w:cs="Times New Roman"/>
                <w:color w:val="auto"/>
                <w:sz w:val="20"/>
                <w:szCs w:val="20"/>
              </w:rPr>
              <w:t xml:space="preserve"> </w:t>
            </w:r>
            <w:r w:rsidRPr="000B6BE5">
              <w:rPr>
                <w:rFonts w:ascii="Cambria" w:hAnsi="Cambria" w:cs="Times New Roman"/>
                <w:color w:val="auto"/>
                <w:sz w:val="20"/>
                <w:szCs w:val="20"/>
              </w:rPr>
              <w:t>A219) Final Exam grade</w:t>
            </w:r>
          </w:p>
        </w:tc>
        <w:tc>
          <w:tcPr>
            <w:tcW w:w="2322" w:type="dxa"/>
          </w:tcPr>
          <w:p w14:paraId="3F53CBF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score an 80 or higher on the Final Exam</w:t>
            </w:r>
          </w:p>
        </w:tc>
        <w:tc>
          <w:tcPr>
            <w:tcW w:w="2322" w:type="dxa"/>
          </w:tcPr>
          <w:p w14:paraId="0CC3AA7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Summer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496FE09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Course Faculty</w:t>
            </w:r>
          </w:p>
        </w:tc>
        <w:tc>
          <w:tcPr>
            <w:tcW w:w="2322" w:type="dxa"/>
          </w:tcPr>
          <w:p w14:paraId="6406D0C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4841B4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56EE0974" w14:textId="77777777" w:rsidTr="000B6BE5">
        <w:trPr>
          <w:trHeight w:val="705"/>
          <w:jc w:val="center"/>
        </w:trPr>
        <w:tc>
          <w:tcPr>
            <w:tcW w:w="2475" w:type="dxa"/>
            <w:vMerge/>
          </w:tcPr>
          <w:p w14:paraId="4CF1B17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tcPr>
          <w:p w14:paraId="6F31BF7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628A98D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Capstone Evaluation</w:t>
            </w:r>
          </w:p>
          <w:p w14:paraId="7A161F88" w14:textId="60F6359B"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(DMS </w:t>
            </w:r>
            <w:r w:rsidR="002A7A8D">
              <w:rPr>
                <w:rFonts w:ascii="Cambria" w:hAnsi="Cambria" w:cs="Times New Roman"/>
                <w:color w:val="auto"/>
                <w:sz w:val="20"/>
                <w:szCs w:val="20"/>
              </w:rPr>
              <w:t>A</w:t>
            </w:r>
            <w:r w:rsidR="00DD752A">
              <w:rPr>
                <w:rFonts w:ascii="Cambria" w:hAnsi="Cambria" w:cs="Times New Roman"/>
                <w:color w:val="auto"/>
                <w:sz w:val="20"/>
                <w:szCs w:val="20"/>
              </w:rPr>
              <w:t>2</w:t>
            </w:r>
            <w:r w:rsidRPr="000B6BE5">
              <w:rPr>
                <w:rFonts w:ascii="Cambria" w:hAnsi="Cambria" w:cs="Times New Roman"/>
                <w:color w:val="auto"/>
                <w:sz w:val="20"/>
                <w:szCs w:val="20"/>
              </w:rPr>
              <w:t>95</w:t>
            </w:r>
            <w:r w:rsidR="00DD752A">
              <w:rPr>
                <w:rFonts w:ascii="Cambria" w:hAnsi="Cambria" w:cs="Times New Roman"/>
                <w:color w:val="auto"/>
                <w:sz w:val="20"/>
                <w:szCs w:val="20"/>
              </w:rPr>
              <w:t>B</w:t>
            </w:r>
            <w:r w:rsidRPr="000B6BE5">
              <w:rPr>
                <w:rFonts w:ascii="Cambria" w:hAnsi="Cambria" w:cs="Times New Roman"/>
                <w:color w:val="auto"/>
                <w:sz w:val="20"/>
                <w:szCs w:val="20"/>
              </w:rPr>
              <w:t>)</w:t>
            </w:r>
          </w:p>
        </w:tc>
        <w:tc>
          <w:tcPr>
            <w:tcW w:w="2322" w:type="dxa"/>
          </w:tcPr>
          <w:p w14:paraId="3DC4A3C9"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100% of students will score a 3 or higher on question </w:t>
            </w:r>
          </w:p>
        </w:tc>
        <w:tc>
          <w:tcPr>
            <w:tcW w:w="2322" w:type="dxa"/>
          </w:tcPr>
          <w:p w14:paraId="3BCC27C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Summer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 xml:space="preserve">) </w:t>
            </w:r>
          </w:p>
        </w:tc>
        <w:tc>
          <w:tcPr>
            <w:tcW w:w="2322" w:type="dxa"/>
          </w:tcPr>
          <w:p w14:paraId="221E6A9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Coordinator</w:t>
            </w:r>
          </w:p>
        </w:tc>
        <w:tc>
          <w:tcPr>
            <w:tcW w:w="2322" w:type="dxa"/>
          </w:tcPr>
          <w:p w14:paraId="03EAE06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64B034F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253208CD" w14:textId="77777777" w:rsidTr="000B6BE5">
        <w:trPr>
          <w:trHeight w:val="1178"/>
          <w:jc w:val="center"/>
        </w:trPr>
        <w:tc>
          <w:tcPr>
            <w:tcW w:w="2475" w:type="dxa"/>
          </w:tcPr>
          <w:p w14:paraId="04ED99C9" w14:textId="04925F69"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4.  To develop sonographers who model professionalism</w:t>
            </w:r>
            <w:r w:rsidR="002A7A8D">
              <w:rPr>
                <w:rFonts w:ascii="Cambria" w:hAnsi="Cambria" w:cs="Times New Roman"/>
                <w:color w:val="auto"/>
                <w:sz w:val="20"/>
                <w:szCs w:val="20"/>
              </w:rPr>
              <w:t>.</w:t>
            </w:r>
          </w:p>
        </w:tc>
        <w:tc>
          <w:tcPr>
            <w:tcW w:w="2475" w:type="dxa"/>
          </w:tcPr>
          <w:p w14:paraId="2A31640D"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7</w:t>
            </w:r>
          </w:p>
          <w:p w14:paraId="43D80AC2" w14:textId="7E630041"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Explain cultural diversity and evaluate the role of cultural competency, values, and ethics in the patient care setting</w:t>
            </w:r>
            <w:r w:rsidR="002A7A8D">
              <w:rPr>
                <w:rFonts w:ascii="Cambria" w:hAnsi="Cambria" w:cs="Times New Roman"/>
                <w:color w:val="auto"/>
                <w:sz w:val="20"/>
                <w:szCs w:val="20"/>
              </w:rPr>
              <w:t>.</w:t>
            </w:r>
          </w:p>
        </w:tc>
        <w:tc>
          <w:tcPr>
            <w:tcW w:w="2322" w:type="dxa"/>
          </w:tcPr>
          <w:p w14:paraId="52218B9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Performance Evaluation: Quality of Work Section</w:t>
            </w:r>
          </w:p>
        </w:tc>
        <w:tc>
          <w:tcPr>
            <w:tcW w:w="2322" w:type="dxa"/>
          </w:tcPr>
          <w:p w14:paraId="6BF60FC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achieve “Accomplished” or higher rating on this section</w:t>
            </w:r>
          </w:p>
        </w:tc>
        <w:tc>
          <w:tcPr>
            <w:tcW w:w="2322" w:type="dxa"/>
          </w:tcPr>
          <w:p w14:paraId="59C7336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4A0C03F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Instructor</w:t>
            </w:r>
          </w:p>
        </w:tc>
        <w:tc>
          <w:tcPr>
            <w:tcW w:w="2322" w:type="dxa"/>
          </w:tcPr>
          <w:p w14:paraId="4A00AC6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16E3334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71082961" w14:textId="77777777" w:rsidTr="000B6BE5">
        <w:trPr>
          <w:trHeight w:val="1178"/>
          <w:jc w:val="center"/>
        </w:trPr>
        <w:tc>
          <w:tcPr>
            <w:tcW w:w="2475" w:type="dxa"/>
          </w:tcPr>
          <w:p w14:paraId="0B885F3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tcPr>
          <w:p w14:paraId="09B88F8E"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8</w:t>
            </w:r>
          </w:p>
          <w:p w14:paraId="0867E945" w14:textId="370DB7E6"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Demonstrate proper work ethics</w:t>
            </w:r>
            <w:r w:rsidR="002A7A8D">
              <w:rPr>
                <w:rFonts w:ascii="Cambria" w:hAnsi="Cambria" w:cs="Times New Roman"/>
                <w:color w:val="auto"/>
                <w:sz w:val="20"/>
                <w:szCs w:val="20"/>
              </w:rPr>
              <w:t>.</w:t>
            </w:r>
          </w:p>
        </w:tc>
        <w:tc>
          <w:tcPr>
            <w:tcW w:w="2322" w:type="dxa"/>
          </w:tcPr>
          <w:p w14:paraId="156CB5C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Clinical Performance Evaluation: Attitude and Prof Behavior Section </w:t>
            </w:r>
          </w:p>
        </w:tc>
        <w:tc>
          <w:tcPr>
            <w:tcW w:w="2322" w:type="dxa"/>
          </w:tcPr>
          <w:p w14:paraId="0685CE7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100% of students will achieve “Developing” or higher rating on this section</w:t>
            </w:r>
          </w:p>
        </w:tc>
        <w:tc>
          <w:tcPr>
            <w:tcW w:w="2322" w:type="dxa"/>
          </w:tcPr>
          <w:p w14:paraId="564D54E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Fall Semester (1</w:t>
            </w:r>
            <w:r w:rsidRPr="000B6BE5">
              <w:rPr>
                <w:rFonts w:ascii="Cambria" w:hAnsi="Cambria" w:cs="Times New Roman"/>
                <w:color w:val="auto"/>
                <w:sz w:val="20"/>
                <w:szCs w:val="20"/>
                <w:vertAlign w:val="superscript"/>
              </w:rPr>
              <w:t>st</w:t>
            </w:r>
            <w:r w:rsidRPr="000B6BE5">
              <w:rPr>
                <w:rFonts w:ascii="Cambria" w:hAnsi="Cambria" w:cs="Times New Roman"/>
                <w:color w:val="auto"/>
                <w:sz w:val="20"/>
                <w:szCs w:val="20"/>
              </w:rPr>
              <w:t>)</w:t>
            </w:r>
          </w:p>
        </w:tc>
        <w:tc>
          <w:tcPr>
            <w:tcW w:w="2322" w:type="dxa"/>
          </w:tcPr>
          <w:p w14:paraId="6FC0422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Instructor</w:t>
            </w:r>
          </w:p>
        </w:tc>
        <w:tc>
          <w:tcPr>
            <w:tcW w:w="2322" w:type="dxa"/>
          </w:tcPr>
          <w:p w14:paraId="3DB65FC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18863E1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368F1127" w14:textId="77777777" w:rsidTr="000B6BE5">
        <w:trPr>
          <w:trHeight w:val="1178"/>
          <w:jc w:val="center"/>
        </w:trPr>
        <w:tc>
          <w:tcPr>
            <w:tcW w:w="2475" w:type="dxa"/>
          </w:tcPr>
          <w:p w14:paraId="61285D3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tcPr>
          <w:p w14:paraId="648C948A"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PSLO 9</w:t>
            </w:r>
          </w:p>
          <w:p w14:paraId="002B6D9E" w14:textId="2454B6D1"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Examine the value of leadership, professional development, and growth</w:t>
            </w:r>
            <w:r w:rsidR="002A7A8D">
              <w:rPr>
                <w:rFonts w:ascii="Cambria" w:hAnsi="Cambria" w:cs="Times New Roman"/>
                <w:color w:val="auto"/>
                <w:sz w:val="20"/>
                <w:szCs w:val="20"/>
              </w:rPr>
              <w:t>.</w:t>
            </w:r>
          </w:p>
        </w:tc>
        <w:tc>
          <w:tcPr>
            <w:tcW w:w="2322" w:type="dxa"/>
          </w:tcPr>
          <w:p w14:paraId="1D19071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AKSUS Membership</w:t>
            </w:r>
          </w:p>
        </w:tc>
        <w:tc>
          <w:tcPr>
            <w:tcW w:w="2322" w:type="dxa"/>
          </w:tcPr>
          <w:p w14:paraId="6430C149"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100% of students will be members of the AKSUS </w:t>
            </w:r>
          </w:p>
        </w:tc>
        <w:tc>
          <w:tcPr>
            <w:tcW w:w="2322" w:type="dxa"/>
          </w:tcPr>
          <w:p w14:paraId="3D73F8E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Spring Semester (2</w:t>
            </w:r>
            <w:r w:rsidRPr="000B6BE5">
              <w:rPr>
                <w:rFonts w:ascii="Cambria" w:hAnsi="Cambria" w:cs="Times New Roman"/>
                <w:color w:val="auto"/>
                <w:sz w:val="20"/>
                <w:szCs w:val="20"/>
                <w:vertAlign w:val="superscript"/>
              </w:rPr>
              <w:t>nd</w:t>
            </w:r>
            <w:r w:rsidRPr="000B6BE5">
              <w:rPr>
                <w:rFonts w:ascii="Cambria" w:hAnsi="Cambria" w:cs="Times New Roman"/>
                <w:color w:val="auto"/>
                <w:sz w:val="20"/>
                <w:szCs w:val="20"/>
              </w:rPr>
              <w:t>)</w:t>
            </w:r>
          </w:p>
        </w:tc>
        <w:tc>
          <w:tcPr>
            <w:tcW w:w="2322" w:type="dxa"/>
          </w:tcPr>
          <w:p w14:paraId="252027D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Program Director</w:t>
            </w:r>
          </w:p>
        </w:tc>
        <w:tc>
          <w:tcPr>
            <w:tcW w:w="2322" w:type="dxa"/>
          </w:tcPr>
          <w:p w14:paraId="5DA4EA8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1AC5EFD9"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31B9A984" w14:textId="77777777" w:rsidTr="000B6BE5">
        <w:trPr>
          <w:trHeight w:val="590"/>
          <w:jc w:val="center"/>
        </w:trPr>
        <w:tc>
          <w:tcPr>
            <w:tcW w:w="2475" w:type="dxa"/>
            <w:vMerge w:val="restart"/>
          </w:tcPr>
          <w:p w14:paraId="2991DD49"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National Certification Results</w:t>
            </w:r>
          </w:p>
          <w:p w14:paraId="5BE3045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val="restart"/>
          </w:tcPr>
          <w:p w14:paraId="2F2B9BF6"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First Attempt Exam Pass Rate</w:t>
            </w:r>
          </w:p>
        </w:tc>
        <w:tc>
          <w:tcPr>
            <w:tcW w:w="2322" w:type="dxa"/>
          </w:tcPr>
          <w:p w14:paraId="370AF1FA" w14:textId="77777777" w:rsidR="000B6BE5" w:rsidRPr="000B6BE5" w:rsidRDefault="000B6BE5" w:rsidP="000B6BE5">
            <w:pPr>
              <w:tabs>
                <w:tab w:val="center" w:pos="1053"/>
              </w:tabs>
              <w:rPr>
                <w:rFonts w:ascii="Cambria" w:hAnsi="Cambria" w:cs="Times New Roman"/>
                <w:color w:val="auto"/>
                <w:sz w:val="20"/>
                <w:szCs w:val="20"/>
              </w:rPr>
            </w:pPr>
            <w:r w:rsidRPr="000B6BE5">
              <w:rPr>
                <w:rFonts w:ascii="Cambria" w:hAnsi="Cambria" w:cs="Times New Roman"/>
                <w:color w:val="auto"/>
                <w:sz w:val="20"/>
                <w:szCs w:val="20"/>
              </w:rPr>
              <w:t>ARRT Exam</w:t>
            </w:r>
            <w:r w:rsidRPr="000B6BE5">
              <w:rPr>
                <w:rFonts w:ascii="Cambria" w:hAnsi="Cambria" w:cs="Times New Roman"/>
                <w:color w:val="auto"/>
                <w:sz w:val="20"/>
                <w:szCs w:val="20"/>
              </w:rPr>
              <w:tab/>
            </w:r>
          </w:p>
        </w:tc>
        <w:tc>
          <w:tcPr>
            <w:tcW w:w="2322" w:type="dxa"/>
          </w:tcPr>
          <w:p w14:paraId="39F1D3D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90% Pass Rate</w:t>
            </w:r>
          </w:p>
          <w:p w14:paraId="0D58DF0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25702BE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(October)</w:t>
            </w:r>
          </w:p>
        </w:tc>
        <w:tc>
          <w:tcPr>
            <w:tcW w:w="2322" w:type="dxa"/>
          </w:tcPr>
          <w:p w14:paraId="5B508D5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Program Director</w:t>
            </w:r>
          </w:p>
        </w:tc>
        <w:tc>
          <w:tcPr>
            <w:tcW w:w="2322" w:type="dxa"/>
          </w:tcPr>
          <w:p w14:paraId="3C4B0F5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vMerge w:val="restart"/>
          </w:tcPr>
          <w:p w14:paraId="269809B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03C4BDE8" w14:textId="77777777" w:rsidTr="000B6BE5">
        <w:trPr>
          <w:trHeight w:val="590"/>
          <w:jc w:val="center"/>
        </w:trPr>
        <w:tc>
          <w:tcPr>
            <w:tcW w:w="2475" w:type="dxa"/>
            <w:vMerge/>
          </w:tcPr>
          <w:p w14:paraId="3AA9065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475" w:type="dxa"/>
            <w:vMerge/>
          </w:tcPr>
          <w:p w14:paraId="01652C3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215D45E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ARDMS Exam</w:t>
            </w:r>
          </w:p>
          <w:p w14:paraId="1250145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     SPI</w:t>
            </w:r>
          </w:p>
          <w:p w14:paraId="252986B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     Content</w:t>
            </w:r>
          </w:p>
          <w:p w14:paraId="4521FDA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440C9F5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90% Pass Rate</w:t>
            </w:r>
          </w:p>
          <w:p w14:paraId="334A6AA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p w14:paraId="48EB826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0DF5B60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(May)</w:t>
            </w:r>
          </w:p>
        </w:tc>
        <w:tc>
          <w:tcPr>
            <w:tcW w:w="2322" w:type="dxa"/>
          </w:tcPr>
          <w:p w14:paraId="26550EE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Program Director</w:t>
            </w:r>
          </w:p>
        </w:tc>
        <w:tc>
          <w:tcPr>
            <w:tcW w:w="2322" w:type="dxa"/>
          </w:tcPr>
          <w:p w14:paraId="2828632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vMerge/>
          </w:tcPr>
          <w:p w14:paraId="3071408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6E9358DB" w14:textId="77777777" w:rsidTr="000B6BE5">
        <w:trPr>
          <w:trHeight w:val="1178"/>
          <w:jc w:val="center"/>
        </w:trPr>
        <w:tc>
          <w:tcPr>
            <w:tcW w:w="2475" w:type="dxa"/>
          </w:tcPr>
          <w:p w14:paraId="2DB6185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Program Completion Rate</w:t>
            </w:r>
          </w:p>
        </w:tc>
        <w:tc>
          <w:tcPr>
            <w:tcW w:w="2475" w:type="dxa"/>
          </w:tcPr>
          <w:p w14:paraId="3DD192A2"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Retention numbers compared to enrollment numbers</w:t>
            </w:r>
          </w:p>
        </w:tc>
        <w:tc>
          <w:tcPr>
            <w:tcW w:w="2322" w:type="dxa"/>
          </w:tcPr>
          <w:p w14:paraId="2BF32B7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Enrollment/Graduation Data</w:t>
            </w:r>
          </w:p>
        </w:tc>
        <w:tc>
          <w:tcPr>
            <w:tcW w:w="2322" w:type="dxa"/>
          </w:tcPr>
          <w:p w14:paraId="2AD658A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80% Retention Rate</w:t>
            </w:r>
          </w:p>
        </w:tc>
        <w:tc>
          <w:tcPr>
            <w:tcW w:w="2322" w:type="dxa"/>
          </w:tcPr>
          <w:p w14:paraId="7C14E1C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(August)</w:t>
            </w:r>
          </w:p>
        </w:tc>
        <w:tc>
          <w:tcPr>
            <w:tcW w:w="2322" w:type="dxa"/>
          </w:tcPr>
          <w:p w14:paraId="48257B1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Program Director</w:t>
            </w:r>
          </w:p>
        </w:tc>
        <w:tc>
          <w:tcPr>
            <w:tcW w:w="2322" w:type="dxa"/>
          </w:tcPr>
          <w:p w14:paraId="60EFCA0A"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6A26D3A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6F1B5786" w14:textId="77777777" w:rsidTr="000B6BE5">
        <w:trPr>
          <w:trHeight w:val="1178"/>
          <w:jc w:val="center"/>
        </w:trPr>
        <w:tc>
          <w:tcPr>
            <w:tcW w:w="2475" w:type="dxa"/>
          </w:tcPr>
          <w:p w14:paraId="25C4AE9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lastRenderedPageBreak/>
              <w:t>Graduate Employment Rate</w:t>
            </w:r>
          </w:p>
        </w:tc>
        <w:tc>
          <w:tcPr>
            <w:tcW w:w="2475" w:type="dxa"/>
          </w:tcPr>
          <w:p w14:paraId="05699E76"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Job Placement Rate</w:t>
            </w:r>
          </w:p>
        </w:tc>
        <w:tc>
          <w:tcPr>
            <w:tcW w:w="2322" w:type="dxa"/>
          </w:tcPr>
          <w:p w14:paraId="3FF0C7A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Graduate Survey</w:t>
            </w:r>
          </w:p>
        </w:tc>
        <w:tc>
          <w:tcPr>
            <w:tcW w:w="2322" w:type="dxa"/>
          </w:tcPr>
          <w:p w14:paraId="1328CAC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80% Job Placement Rate after 6 months</w:t>
            </w:r>
          </w:p>
        </w:tc>
        <w:tc>
          <w:tcPr>
            <w:tcW w:w="2322" w:type="dxa"/>
          </w:tcPr>
          <w:p w14:paraId="1EF918F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(August)</w:t>
            </w:r>
          </w:p>
        </w:tc>
        <w:tc>
          <w:tcPr>
            <w:tcW w:w="2322" w:type="dxa"/>
          </w:tcPr>
          <w:p w14:paraId="553F137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Administrative Staff</w:t>
            </w:r>
          </w:p>
        </w:tc>
        <w:tc>
          <w:tcPr>
            <w:tcW w:w="2322" w:type="dxa"/>
          </w:tcPr>
          <w:p w14:paraId="6FDBB438"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5A9DB450"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7B450A81" w14:textId="77777777" w:rsidTr="000B6BE5">
        <w:trPr>
          <w:trHeight w:val="1178"/>
          <w:jc w:val="center"/>
        </w:trPr>
        <w:tc>
          <w:tcPr>
            <w:tcW w:w="2475" w:type="dxa"/>
          </w:tcPr>
          <w:p w14:paraId="06F99031"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Employer Satisfaction</w:t>
            </w:r>
          </w:p>
        </w:tc>
        <w:tc>
          <w:tcPr>
            <w:tcW w:w="2475" w:type="dxa"/>
          </w:tcPr>
          <w:p w14:paraId="2F1D597B"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 xml:space="preserve">Employer Satisfaction </w:t>
            </w:r>
          </w:p>
        </w:tc>
        <w:tc>
          <w:tcPr>
            <w:tcW w:w="2322" w:type="dxa"/>
          </w:tcPr>
          <w:p w14:paraId="13FE8792"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Employer Survey</w:t>
            </w:r>
          </w:p>
        </w:tc>
        <w:tc>
          <w:tcPr>
            <w:tcW w:w="2322" w:type="dxa"/>
          </w:tcPr>
          <w:p w14:paraId="26A3B53F"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90% Employer Satisfaction</w:t>
            </w:r>
          </w:p>
        </w:tc>
        <w:tc>
          <w:tcPr>
            <w:tcW w:w="2322" w:type="dxa"/>
          </w:tcPr>
          <w:p w14:paraId="716CF71E" w14:textId="48E8E72D"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(6 mon</w:t>
            </w:r>
            <w:r w:rsidR="002A7A8D">
              <w:rPr>
                <w:rFonts w:ascii="Cambria" w:hAnsi="Cambria" w:cs="Times New Roman"/>
                <w:color w:val="auto"/>
                <w:sz w:val="20"/>
                <w:szCs w:val="20"/>
              </w:rPr>
              <w:t>th</w:t>
            </w:r>
            <w:r w:rsidRPr="000B6BE5">
              <w:rPr>
                <w:rFonts w:ascii="Cambria" w:hAnsi="Cambria" w:cs="Times New Roman"/>
                <w:color w:val="auto"/>
                <w:sz w:val="20"/>
                <w:szCs w:val="20"/>
              </w:rPr>
              <w:t>s post-graduation)</w:t>
            </w:r>
          </w:p>
        </w:tc>
        <w:tc>
          <w:tcPr>
            <w:tcW w:w="2322" w:type="dxa"/>
          </w:tcPr>
          <w:p w14:paraId="7C5133C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Administrative Staff</w:t>
            </w:r>
          </w:p>
          <w:p w14:paraId="523D540E"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p w14:paraId="15CE7E6C"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2DD4A6D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5211430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r w:rsidR="000B6BE5" w:rsidRPr="000B6BE5" w14:paraId="283CC35A" w14:textId="77777777" w:rsidTr="000B6BE5">
        <w:trPr>
          <w:trHeight w:val="1178"/>
          <w:jc w:val="center"/>
        </w:trPr>
        <w:tc>
          <w:tcPr>
            <w:tcW w:w="2475" w:type="dxa"/>
          </w:tcPr>
          <w:p w14:paraId="22B0E216"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Clinical Education Site </w:t>
            </w:r>
          </w:p>
        </w:tc>
        <w:tc>
          <w:tcPr>
            <w:tcW w:w="2475" w:type="dxa"/>
          </w:tcPr>
          <w:p w14:paraId="76DE3D21" w14:textId="77777777" w:rsidR="000B6BE5" w:rsidRPr="000B6BE5" w:rsidRDefault="000B6BE5" w:rsidP="000B6BE5">
            <w:pPr>
              <w:tabs>
                <w:tab w:val="left" w:pos="2340"/>
                <w:tab w:val="left" w:pos="8460"/>
                <w:tab w:val="left" w:pos="12600"/>
                <w:tab w:val="left" w:pos="15300"/>
              </w:tabs>
              <w:rPr>
                <w:rFonts w:ascii="Cambria" w:hAnsi="Cambria" w:cs="Times New Roman"/>
                <w:b/>
                <w:color w:val="auto"/>
                <w:sz w:val="20"/>
                <w:szCs w:val="20"/>
              </w:rPr>
            </w:pPr>
            <w:r w:rsidRPr="000B6BE5">
              <w:rPr>
                <w:rFonts w:ascii="Cambria" w:hAnsi="Cambria" w:cs="Times New Roman"/>
                <w:b/>
                <w:color w:val="auto"/>
                <w:sz w:val="20"/>
                <w:szCs w:val="20"/>
              </w:rPr>
              <w:t xml:space="preserve">Clinical Education Satisfaction </w:t>
            </w:r>
          </w:p>
        </w:tc>
        <w:tc>
          <w:tcPr>
            <w:tcW w:w="2322" w:type="dxa"/>
          </w:tcPr>
          <w:p w14:paraId="46DC24B5"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Site Evaluation</w:t>
            </w:r>
          </w:p>
        </w:tc>
        <w:tc>
          <w:tcPr>
            <w:tcW w:w="2322" w:type="dxa"/>
          </w:tcPr>
          <w:p w14:paraId="06790834"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 xml:space="preserve">90% Satisfaction </w:t>
            </w:r>
          </w:p>
        </w:tc>
        <w:tc>
          <w:tcPr>
            <w:tcW w:w="2322" w:type="dxa"/>
          </w:tcPr>
          <w:p w14:paraId="6C3C5B33"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Annually (August)</w:t>
            </w:r>
          </w:p>
        </w:tc>
        <w:tc>
          <w:tcPr>
            <w:tcW w:w="2322" w:type="dxa"/>
          </w:tcPr>
          <w:p w14:paraId="6283A91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r w:rsidRPr="000B6BE5">
              <w:rPr>
                <w:rFonts w:ascii="Cambria" w:hAnsi="Cambria" w:cs="Times New Roman"/>
                <w:color w:val="auto"/>
                <w:sz w:val="20"/>
                <w:szCs w:val="20"/>
              </w:rPr>
              <w:t>Clinical Coordinator</w:t>
            </w:r>
          </w:p>
        </w:tc>
        <w:tc>
          <w:tcPr>
            <w:tcW w:w="2322" w:type="dxa"/>
          </w:tcPr>
          <w:p w14:paraId="6FFAB10B"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c>
          <w:tcPr>
            <w:tcW w:w="2322" w:type="dxa"/>
          </w:tcPr>
          <w:p w14:paraId="7F66DD17" w14:textId="77777777" w:rsidR="000B6BE5" w:rsidRPr="000B6BE5" w:rsidRDefault="000B6BE5" w:rsidP="000B6BE5">
            <w:pPr>
              <w:tabs>
                <w:tab w:val="left" w:pos="2340"/>
                <w:tab w:val="left" w:pos="8460"/>
                <w:tab w:val="left" w:pos="12600"/>
                <w:tab w:val="left" w:pos="15300"/>
              </w:tabs>
              <w:rPr>
                <w:rFonts w:ascii="Cambria" w:hAnsi="Cambria" w:cs="Times New Roman"/>
                <w:color w:val="auto"/>
                <w:sz w:val="20"/>
                <w:szCs w:val="20"/>
              </w:rPr>
            </w:pPr>
          </w:p>
        </w:tc>
      </w:tr>
    </w:tbl>
    <w:p w14:paraId="3E1F213F" w14:textId="77777777" w:rsidR="000B6BE5" w:rsidRDefault="000B6BE5" w:rsidP="000B6BE5">
      <w:pPr>
        <w:rPr>
          <w:sz w:val="24"/>
        </w:rPr>
      </w:pPr>
    </w:p>
    <w:p w14:paraId="4B4B47A7" w14:textId="77777777" w:rsidR="000B6BE5" w:rsidRDefault="000B6BE5" w:rsidP="000B6BE5">
      <w:pPr>
        <w:rPr>
          <w:sz w:val="24"/>
        </w:rPr>
        <w:sectPr w:rsidR="000B6BE5" w:rsidSect="000B6BE5">
          <w:pgSz w:w="20160" w:h="12240" w:orient="landscape" w:code="5"/>
          <w:pgMar w:top="720" w:right="720" w:bottom="720" w:left="720" w:header="720" w:footer="576" w:gutter="0"/>
          <w:cols w:space="720"/>
          <w:docGrid w:linePitch="299"/>
        </w:sectPr>
      </w:pPr>
    </w:p>
    <w:p w14:paraId="22089C60" w14:textId="77777777" w:rsidR="00AC72FD" w:rsidRDefault="00F903D0" w:rsidP="00274FDD">
      <w:pPr>
        <w:pStyle w:val="Heading1"/>
      </w:pPr>
      <w:r>
        <w:lastRenderedPageBreak/>
        <w:t xml:space="preserve">Appendix A </w:t>
      </w:r>
      <w:r>
        <w:rPr>
          <w:color w:val="0000FF"/>
        </w:rPr>
        <w:t xml:space="preserve"> </w:t>
      </w:r>
    </w:p>
    <w:p w14:paraId="3F63C606" w14:textId="77777777" w:rsidR="00AC72FD" w:rsidRDefault="00371F93">
      <w:pPr>
        <w:spacing w:after="221"/>
      </w:pPr>
      <w:hyperlink r:id="rId11">
        <w:r w:rsidR="00F903D0">
          <w:rPr>
            <w:rFonts w:ascii="Times New Roman" w:eastAsia="Times New Roman" w:hAnsi="Times New Roman" w:cs="Times New Roman"/>
            <w:b/>
            <w:color w:val="0000FF"/>
            <w:sz w:val="28"/>
            <w:u w:val="single" w:color="0000FF"/>
          </w:rPr>
          <w:t>CAAHEP Standards for Diagnostic Medical Sonography</w:t>
        </w:r>
      </w:hyperlink>
      <w:r w:rsidR="00F903D0">
        <w:rPr>
          <w:rFonts w:ascii="Times New Roman" w:eastAsia="Times New Roman" w:hAnsi="Times New Roman" w:cs="Times New Roman"/>
          <w:b/>
          <w:color w:val="0000FF"/>
          <w:sz w:val="28"/>
        </w:rPr>
        <w:t xml:space="preserve"> </w:t>
      </w:r>
      <w:r w:rsidR="00F903D0">
        <w:rPr>
          <w:rFonts w:ascii="Times New Roman" w:eastAsia="Times New Roman" w:hAnsi="Times New Roman" w:cs="Times New Roman"/>
          <w:color w:val="0000FF"/>
          <w:sz w:val="24"/>
        </w:rPr>
        <w:t xml:space="preserve">(follow this link) </w:t>
      </w:r>
      <w:r w:rsidR="00F903D0">
        <w:rPr>
          <w:rFonts w:ascii="Times New Roman" w:eastAsia="Times New Roman" w:hAnsi="Times New Roman" w:cs="Times New Roman"/>
          <w:b/>
          <w:color w:val="0000FF"/>
          <w:sz w:val="28"/>
        </w:rPr>
        <w:t xml:space="preserve"> </w:t>
      </w:r>
    </w:p>
    <w:p w14:paraId="71B0A207" w14:textId="77777777" w:rsidR="00AC72FD" w:rsidRDefault="00F903D0">
      <w:pPr>
        <w:spacing w:after="220"/>
      </w:pPr>
      <w:r>
        <w:rPr>
          <w:rFonts w:ascii="Times New Roman" w:eastAsia="Times New Roman" w:hAnsi="Times New Roman" w:cs="Times New Roman"/>
          <w:b/>
          <w:sz w:val="28"/>
        </w:rPr>
        <w:t xml:space="preserve"> </w:t>
      </w:r>
    </w:p>
    <w:p w14:paraId="2044DC2F" w14:textId="77777777" w:rsidR="00AC72FD" w:rsidRDefault="00F903D0">
      <w:pPr>
        <w:spacing w:after="220"/>
      </w:pPr>
      <w:r>
        <w:rPr>
          <w:rFonts w:ascii="Times New Roman" w:eastAsia="Times New Roman" w:hAnsi="Times New Roman" w:cs="Times New Roman"/>
          <w:b/>
          <w:sz w:val="28"/>
        </w:rPr>
        <w:t xml:space="preserve"> </w:t>
      </w:r>
    </w:p>
    <w:p w14:paraId="0CBFB172" w14:textId="77777777" w:rsidR="00AC72FD" w:rsidRDefault="00F903D0">
      <w:pPr>
        <w:spacing w:after="220"/>
      </w:pPr>
      <w:r>
        <w:rPr>
          <w:rFonts w:ascii="Times New Roman" w:eastAsia="Times New Roman" w:hAnsi="Times New Roman" w:cs="Times New Roman"/>
          <w:b/>
          <w:sz w:val="28"/>
        </w:rPr>
        <w:t xml:space="preserve"> </w:t>
      </w:r>
    </w:p>
    <w:p w14:paraId="310728FF" w14:textId="77777777" w:rsidR="00AC72FD" w:rsidRDefault="00F903D0">
      <w:pPr>
        <w:spacing w:after="220"/>
      </w:pPr>
      <w:r>
        <w:rPr>
          <w:rFonts w:ascii="Times New Roman" w:eastAsia="Times New Roman" w:hAnsi="Times New Roman" w:cs="Times New Roman"/>
          <w:b/>
          <w:sz w:val="28"/>
        </w:rPr>
        <w:t xml:space="preserve"> </w:t>
      </w:r>
    </w:p>
    <w:p w14:paraId="7ABC9C85" w14:textId="77777777" w:rsidR="00AC72FD" w:rsidRDefault="00F903D0" w:rsidP="008E5581">
      <w:pPr>
        <w:spacing w:after="220"/>
        <w:sectPr w:rsidR="00AC72FD" w:rsidSect="000B6BE5">
          <w:pgSz w:w="12240" w:h="15840" w:code="1"/>
          <w:pgMar w:top="720" w:right="720" w:bottom="720" w:left="720" w:header="720" w:footer="576" w:gutter="0"/>
          <w:cols w:space="720"/>
          <w:docGrid w:linePitch="299"/>
        </w:sectPr>
      </w:pPr>
      <w:r>
        <w:rPr>
          <w:rFonts w:ascii="Times New Roman" w:eastAsia="Times New Roman" w:hAnsi="Times New Roman" w:cs="Times New Roman"/>
          <w:b/>
          <w:sz w:val="28"/>
        </w:rPr>
        <w:t xml:space="preserve"> </w:t>
      </w:r>
    </w:p>
    <w:p w14:paraId="30CD8B03" w14:textId="77777777" w:rsidR="00AC72FD" w:rsidRDefault="00F903D0" w:rsidP="00274FDD">
      <w:pPr>
        <w:pStyle w:val="Heading1"/>
      </w:pPr>
      <w:r>
        <w:lastRenderedPageBreak/>
        <w:t xml:space="preserve">Appendix B </w:t>
      </w:r>
    </w:p>
    <w:p w14:paraId="585AACC2" w14:textId="77777777" w:rsidR="00AC72FD" w:rsidRDefault="00F903D0">
      <w:pPr>
        <w:spacing w:after="0"/>
      </w:pPr>
      <w:r>
        <w:rPr>
          <w:rFonts w:ascii="Times New Roman" w:eastAsia="Times New Roman" w:hAnsi="Times New Roman" w:cs="Times New Roman"/>
          <w:sz w:val="24"/>
        </w:rPr>
        <w:t xml:space="preserve"> </w:t>
      </w:r>
    </w:p>
    <w:p w14:paraId="29A270EF" w14:textId="77777777" w:rsidR="00AC72FD" w:rsidRDefault="00F903D0">
      <w:pPr>
        <w:spacing w:after="0"/>
        <w:ind w:left="83"/>
        <w:jc w:val="center"/>
      </w:pPr>
      <w:r>
        <w:rPr>
          <w:noProof/>
        </w:rPr>
        <w:drawing>
          <wp:inline distT="0" distB="0" distL="0" distR="0" wp14:anchorId="3514B7F0" wp14:editId="76E13D6A">
            <wp:extent cx="2286000" cy="666750"/>
            <wp:effectExtent l="0" t="0" r="0" b="0"/>
            <wp:docPr id="1364" name="Picture 1364" title="Joint Review Committee on Education in Diagnostic Medical Sonography"/>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2"/>
                    <a:stretch>
                      <a:fillRect/>
                    </a:stretch>
                  </pic:blipFill>
                  <pic:spPr>
                    <a:xfrm>
                      <a:off x="0" y="0"/>
                      <a:ext cx="2286000" cy="666750"/>
                    </a:xfrm>
                    <a:prstGeom prst="rect">
                      <a:avLst/>
                    </a:prstGeom>
                  </pic:spPr>
                </pic:pic>
              </a:graphicData>
            </a:graphic>
          </wp:inline>
        </w:drawing>
      </w:r>
      <w:r>
        <w:rPr>
          <w:rFonts w:ascii="Times New Roman" w:eastAsia="Times New Roman" w:hAnsi="Times New Roman" w:cs="Times New Roman"/>
          <w:sz w:val="20"/>
        </w:rPr>
        <w:t xml:space="preserve"> </w:t>
      </w:r>
    </w:p>
    <w:p w14:paraId="57D34E39" w14:textId="77777777" w:rsidR="00AC72FD" w:rsidRDefault="00F903D0">
      <w:pPr>
        <w:spacing w:after="20"/>
      </w:pPr>
      <w:r>
        <w:rPr>
          <w:rFonts w:ascii="Times New Roman" w:eastAsia="Times New Roman" w:hAnsi="Times New Roman" w:cs="Times New Roman"/>
          <w:sz w:val="20"/>
        </w:rPr>
        <w:t xml:space="preserve"> </w:t>
      </w:r>
    </w:p>
    <w:p w14:paraId="49E39480" w14:textId="6E0DA180" w:rsidR="00AC72FD" w:rsidRDefault="00F903D0" w:rsidP="003F31FF">
      <w:pPr>
        <w:spacing w:after="5" w:line="248" w:lineRule="auto"/>
        <w:ind w:left="10" w:hanging="10"/>
      </w:pPr>
      <w:r>
        <w:rPr>
          <w:sz w:val="20"/>
        </w:rPr>
        <w:t>As of February 2019, the Annual Report template has undergone a number of changes.  Review the instruc</w:t>
      </w:r>
      <w:r w:rsidR="00137565">
        <w:rPr>
          <w:sz w:val="20"/>
        </w:rPr>
        <w:t>ti</w:t>
      </w:r>
      <w:r>
        <w:rPr>
          <w:sz w:val="20"/>
        </w:rPr>
        <w:t>ons carefully and contact the office with ques</w:t>
      </w:r>
      <w:r w:rsidR="00137565">
        <w:rPr>
          <w:sz w:val="20"/>
        </w:rPr>
        <w:t>ti</w:t>
      </w:r>
      <w:r>
        <w:rPr>
          <w:sz w:val="20"/>
        </w:rPr>
        <w:t xml:space="preserve">ons.  </w:t>
      </w:r>
    </w:p>
    <w:p w14:paraId="3AC4CF43" w14:textId="77777777" w:rsidR="00AC72FD" w:rsidRDefault="00F903D0">
      <w:pPr>
        <w:numPr>
          <w:ilvl w:val="0"/>
          <w:numId w:val="4"/>
        </w:numPr>
        <w:spacing w:after="5" w:line="248" w:lineRule="auto"/>
        <w:ind w:hanging="360"/>
      </w:pPr>
      <w:r>
        <w:rPr>
          <w:sz w:val="20"/>
        </w:rPr>
        <w:t xml:space="preserve">Fill in all applicable cells of the tabs/worksheets.  </w:t>
      </w:r>
      <w:proofErr w:type="gramStart"/>
      <w:r>
        <w:rPr>
          <w:sz w:val="20"/>
        </w:rPr>
        <w:t xml:space="preserve">Highlight  </w:t>
      </w:r>
      <w:r w:rsidR="00137565">
        <w:rPr>
          <w:sz w:val="20"/>
        </w:rPr>
        <w:t>changes</w:t>
      </w:r>
      <w:proofErr w:type="gramEnd"/>
      <w:r>
        <w:rPr>
          <w:sz w:val="20"/>
        </w:rPr>
        <w:t xml:space="preserve"> by making the </w:t>
      </w:r>
      <w:r>
        <w:rPr>
          <w:color w:val="FF0000"/>
          <w:sz w:val="20"/>
        </w:rPr>
        <w:t xml:space="preserve">font color red </w:t>
      </w:r>
      <w:r>
        <w:rPr>
          <w:sz w:val="20"/>
        </w:rPr>
        <w:t xml:space="preserve">or use a </w:t>
      </w:r>
      <w:r>
        <w:rPr>
          <w:sz w:val="20"/>
          <w:shd w:val="clear" w:color="auto" w:fill="00FFFF"/>
        </w:rPr>
        <w:t>text highlight</w:t>
      </w:r>
      <w:r>
        <w:rPr>
          <w:sz w:val="20"/>
        </w:rPr>
        <w:t xml:space="preserve"> </w:t>
      </w:r>
      <w:r>
        <w:rPr>
          <w:sz w:val="20"/>
          <w:shd w:val="clear" w:color="auto" w:fill="00FFFF"/>
        </w:rPr>
        <w:t>color</w:t>
      </w:r>
      <w:r>
        <w:rPr>
          <w:sz w:val="20"/>
        </w:rPr>
        <w:t>.  Ensure all informa</w:t>
      </w:r>
      <w:r w:rsidR="00137565">
        <w:rPr>
          <w:sz w:val="20"/>
        </w:rPr>
        <w:t>ti</w:t>
      </w:r>
      <w:r>
        <w:rPr>
          <w:sz w:val="20"/>
        </w:rPr>
        <w:t xml:space="preserve">on is completed, correct and up to date.  </w:t>
      </w:r>
    </w:p>
    <w:p w14:paraId="2B50123C" w14:textId="77777777" w:rsidR="00AC72FD" w:rsidRDefault="00F903D0">
      <w:pPr>
        <w:numPr>
          <w:ilvl w:val="0"/>
          <w:numId w:val="4"/>
        </w:numPr>
        <w:spacing w:after="0"/>
        <w:ind w:hanging="360"/>
      </w:pPr>
      <w:r>
        <w:rPr>
          <w:b/>
          <w:sz w:val="20"/>
          <w:u w:val="single" w:color="000000"/>
        </w:rPr>
        <w:t>Informa on Tab</w:t>
      </w:r>
      <w:r>
        <w:rPr>
          <w:sz w:val="20"/>
        </w:rPr>
        <w:t>:</w:t>
      </w:r>
      <w:r>
        <w:rPr>
          <w:b/>
          <w:sz w:val="20"/>
        </w:rPr>
        <w:t xml:space="preserve"> </w:t>
      </w:r>
      <w:r>
        <w:rPr>
          <w:sz w:val="20"/>
        </w:rPr>
        <w:t xml:space="preserve">  </w:t>
      </w:r>
    </w:p>
    <w:p w14:paraId="39D859EB" w14:textId="77777777" w:rsidR="00AC72FD" w:rsidRDefault="00F903D0">
      <w:pPr>
        <w:numPr>
          <w:ilvl w:val="1"/>
          <w:numId w:val="4"/>
        </w:numPr>
        <w:spacing w:after="5" w:line="248" w:lineRule="auto"/>
        <w:ind w:firstLine="540"/>
      </w:pPr>
      <w:r>
        <w:rPr>
          <w:sz w:val="20"/>
        </w:rPr>
        <w:t>Provide creden</w:t>
      </w:r>
      <w:r w:rsidR="00137565">
        <w:rPr>
          <w:sz w:val="20"/>
        </w:rPr>
        <w:t>ti</w:t>
      </w:r>
      <w:r>
        <w:rPr>
          <w:sz w:val="20"/>
        </w:rPr>
        <w:t xml:space="preserve">al numbers for Clinical faculty in designated boxes. </w:t>
      </w:r>
    </w:p>
    <w:p w14:paraId="3BFE6935" w14:textId="77777777" w:rsidR="00AC72FD" w:rsidRDefault="00F903D0">
      <w:pPr>
        <w:numPr>
          <w:ilvl w:val="1"/>
          <w:numId w:val="4"/>
        </w:numPr>
        <w:spacing w:after="5" w:line="248" w:lineRule="auto"/>
        <w:ind w:firstLine="540"/>
      </w:pPr>
      <w:r>
        <w:rPr>
          <w:sz w:val="20"/>
        </w:rPr>
        <w:t xml:space="preserve">Program Director and Administrator/Dean e-signatures are now required. </w:t>
      </w:r>
    </w:p>
    <w:p w14:paraId="2A16F21E" w14:textId="77777777" w:rsidR="00AC72FD" w:rsidRDefault="00137565">
      <w:pPr>
        <w:numPr>
          <w:ilvl w:val="1"/>
          <w:numId w:val="4"/>
        </w:numPr>
        <w:spacing w:after="5" w:line="248" w:lineRule="auto"/>
        <w:ind w:firstLine="540"/>
      </w:pPr>
      <w:r>
        <w:rPr>
          <w:sz w:val="20"/>
        </w:rPr>
        <w:t>Administrator</w:t>
      </w:r>
      <w:r w:rsidR="00F903D0">
        <w:rPr>
          <w:sz w:val="20"/>
        </w:rPr>
        <w:t xml:space="preserve"> /Key Personnel changes </w:t>
      </w:r>
      <w:r w:rsidR="00F903D0">
        <w:rPr>
          <w:sz w:val="20"/>
          <w:u w:val="single" w:color="000000"/>
        </w:rPr>
        <w:t>must be provided in wri</w:t>
      </w:r>
      <w:r>
        <w:rPr>
          <w:sz w:val="20"/>
          <w:u w:val="single" w:color="000000"/>
        </w:rPr>
        <w:t>ti</w:t>
      </w:r>
      <w:r w:rsidR="00F903D0">
        <w:rPr>
          <w:sz w:val="20"/>
          <w:u w:val="single" w:color="000000"/>
        </w:rPr>
        <w:t xml:space="preserve">ng on Program </w:t>
      </w:r>
      <w:proofErr w:type="gramStart"/>
      <w:r w:rsidR="00F903D0">
        <w:rPr>
          <w:sz w:val="20"/>
          <w:u w:val="single" w:color="000000"/>
        </w:rPr>
        <w:t>le</w:t>
      </w:r>
      <w:r>
        <w:rPr>
          <w:sz w:val="20"/>
          <w:u w:val="single" w:color="000000"/>
        </w:rPr>
        <w:t>tt</w:t>
      </w:r>
      <w:r w:rsidR="00F903D0">
        <w:rPr>
          <w:sz w:val="20"/>
          <w:u w:val="single" w:color="000000"/>
        </w:rPr>
        <w:t>erhead</w:t>
      </w:r>
      <w:r w:rsidR="00F903D0">
        <w:rPr>
          <w:sz w:val="20"/>
        </w:rPr>
        <w:t xml:space="preserve">  to</w:t>
      </w:r>
      <w:proofErr w:type="gramEnd"/>
      <w:r w:rsidR="00F903D0">
        <w:rPr>
          <w:sz w:val="20"/>
        </w:rPr>
        <w:t xml:space="preserve"> the JRC-DMS.  </w:t>
      </w:r>
    </w:p>
    <w:p w14:paraId="4D5336E6" w14:textId="77777777" w:rsidR="00AC72FD" w:rsidRDefault="00F903D0">
      <w:pPr>
        <w:numPr>
          <w:ilvl w:val="2"/>
          <w:numId w:val="4"/>
        </w:numPr>
        <w:spacing w:after="5" w:line="248" w:lineRule="auto"/>
        <w:ind w:right="137" w:hanging="360"/>
      </w:pPr>
      <w:r>
        <w:rPr>
          <w:sz w:val="20"/>
        </w:rPr>
        <w:t>JRC-DMS Policy #807, requires no</w:t>
      </w:r>
      <w:r w:rsidR="00137565">
        <w:rPr>
          <w:sz w:val="20"/>
        </w:rPr>
        <w:t>ti</w:t>
      </w:r>
      <w:r>
        <w:rPr>
          <w:sz w:val="20"/>
        </w:rPr>
        <w:t>fica</w:t>
      </w:r>
      <w:r w:rsidR="00137565">
        <w:rPr>
          <w:sz w:val="20"/>
        </w:rPr>
        <w:t>ti</w:t>
      </w:r>
      <w:r>
        <w:rPr>
          <w:sz w:val="20"/>
        </w:rPr>
        <w:t xml:space="preserve">on of changes in key personnel in a </w:t>
      </w:r>
      <w:r w:rsidR="00137565">
        <w:rPr>
          <w:sz w:val="20"/>
        </w:rPr>
        <w:t>ti</w:t>
      </w:r>
      <w:r>
        <w:rPr>
          <w:sz w:val="20"/>
        </w:rPr>
        <w:t>mely manner.  Failure to properly report key changes will result in a $500 administra</w:t>
      </w:r>
      <w:r w:rsidR="00137565">
        <w:rPr>
          <w:sz w:val="20"/>
        </w:rPr>
        <w:t>ti</w:t>
      </w:r>
      <w:r>
        <w:rPr>
          <w:sz w:val="20"/>
        </w:rPr>
        <w:t xml:space="preserve">ve fee.  </w:t>
      </w:r>
    </w:p>
    <w:p w14:paraId="0C6DF2C5" w14:textId="77777777" w:rsidR="00AC72FD" w:rsidRDefault="00F903D0">
      <w:pPr>
        <w:numPr>
          <w:ilvl w:val="2"/>
          <w:numId w:val="4"/>
        </w:numPr>
        <w:spacing w:after="5" w:line="248" w:lineRule="auto"/>
        <w:ind w:right="137" w:hanging="360"/>
      </w:pPr>
      <w:r>
        <w:rPr>
          <w:sz w:val="20"/>
        </w:rPr>
        <w:t>For individuals that have been appointed since the last report include a copy of the verifica</w:t>
      </w:r>
      <w:r w:rsidR="00137565">
        <w:rPr>
          <w:sz w:val="20"/>
        </w:rPr>
        <w:t>ti</w:t>
      </w:r>
      <w:r>
        <w:rPr>
          <w:sz w:val="20"/>
        </w:rPr>
        <w:t>on le</w:t>
      </w:r>
      <w:r w:rsidR="00137565">
        <w:rPr>
          <w:sz w:val="20"/>
        </w:rPr>
        <w:t>tt</w:t>
      </w:r>
      <w:r>
        <w:rPr>
          <w:sz w:val="20"/>
        </w:rPr>
        <w:t xml:space="preserve">er or e-mail with your Annual Report submission.  </w:t>
      </w:r>
    </w:p>
    <w:p w14:paraId="7107218A" w14:textId="77777777" w:rsidR="00AC72FD" w:rsidRDefault="00F903D0">
      <w:pPr>
        <w:numPr>
          <w:ilvl w:val="1"/>
          <w:numId w:val="4"/>
        </w:numPr>
        <w:spacing w:after="5" w:line="248" w:lineRule="auto"/>
        <w:ind w:firstLine="540"/>
      </w:pPr>
      <w:r>
        <w:rPr>
          <w:sz w:val="20"/>
        </w:rPr>
        <w:t>Review and fill in the Program Design table at the bo</w:t>
      </w:r>
      <w:r w:rsidR="00137565">
        <w:rPr>
          <w:sz w:val="20"/>
        </w:rPr>
        <w:t>tt</w:t>
      </w:r>
      <w:r>
        <w:rPr>
          <w:sz w:val="20"/>
        </w:rPr>
        <w:t>om of the worksheet 3.</w:t>
      </w:r>
      <w:r>
        <w:rPr>
          <w:sz w:val="20"/>
        </w:rPr>
        <w:tab/>
      </w:r>
      <w:r>
        <w:rPr>
          <w:b/>
          <w:sz w:val="20"/>
          <w:u w:val="single" w:color="000000"/>
        </w:rPr>
        <w:t>Outcomes Tab</w:t>
      </w:r>
      <w:r>
        <w:rPr>
          <w:sz w:val="20"/>
        </w:rPr>
        <w:t>:</w:t>
      </w:r>
      <w:r>
        <w:rPr>
          <w:b/>
          <w:sz w:val="20"/>
        </w:rPr>
        <w:t xml:space="preserve"> </w:t>
      </w:r>
      <w:r>
        <w:rPr>
          <w:sz w:val="20"/>
        </w:rPr>
        <w:t xml:space="preserve">  Enter outcomes for students who graduated in the year prior. </w:t>
      </w:r>
    </w:p>
    <w:p w14:paraId="399EB141" w14:textId="77777777" w:rsidR="00AC72FD" w:rsidRDefault="00F903D0">
      <w:pPr>
        <w:numPr>
          <w:ilvl w:val="1"/>
          <w:numId w:val="5"/>
        </w:numPr>
        <w:spacing w:after="5" w:line="248" w:lineRule="auto"/>
        <w:ind w:hanging="360"/>
      </w:pPr>
      <w:r>
        <w:rPr>
          <w:sz w:val="20"/>
        </w:rPr>
        <w:t>Provide the link (URL) to the website page containing publicly posted outcomes for Reten</w:t>
      </w:r>
      <w:r w:rsidR="00137565">
        <w:rPr>
          <w:sz w:val="20"/>
        </w:rPr>
        <w:t>ti</w:t>
      </w:r>
      <w:r>
        <w:rPr>
          <w:sz w:val="20"/>
        </w:rPr>
        <w:t>on, Job Placement and Creden</w:t>
      </w:r>
      <w:r w:rsidR="00137565">
        <w:rPr>
          <w:sz w:val="20"/>
        </w:rPr>
        <w:t>ti</w:t>
      </w:r>
      <w:r>
        <w:rPr>
          <w:sz w:val="20"/>
        </w:rPr>
        <w:t xml:space="preserve">al Success Rates. </w:t>
      </w:r>
      <w:r>
        <w:rPr>
          <w:sz w:val="20"/>
          <w:u w:val="single" w:color="000000"/>
        </w:rPr>
        <w:t>Be sure the most current data appears on your program’s web page.</w:t>
      </w:r>
      <w:r>
        <w:rPr>
          <w:b/>
          <w:sz w:val="20"/>
        </w:rPr>
        <w:t xml:space="preserve"> </w:t>
      </w:r>
    </w:p>
    <w:p w14:paraId="1802E9DA" w14:textId="77777777" w:rsidR="00AC72FD" w:rsidRDefault="00F903D0">
      <w:pPr>
        <w:numPr>
          <w:ilvl w:val="1"/>
          <w:numId w:val="5"/>
        </w:numPr>
        <w:spacing w:after="5" w:line="248" w:lineRule="auto"/>
        <w:ind w:hanging="360"/>
      </w:pPr>
      <w:r>
        <w:rPr>
          <w:sz w:val="20"/>
        </w:rPr>
        <w:t>Reten</w:t>
      </w:r>
      <w:r w:rsidR="00137565">
        <w:rPr>
          <w:sz w:val="20"/>
        </w:rPr>
        <w:t>ti</w:t>
      </w:r>
      <w:r>
        <w:rPr>
          <w:sz w:val="20"/>
        </w:rPr>
        <w:t xml:space="preserve">on and several changes were made to the table including a row for reentry students and a row for reason codes. </w:t>
      </w:r>
    </w:p>
    <w:p w14:paraId="42D1FE80" w14:textId="77777777" w:rsidR="00AC72FD" w:rsidRDefault="00F903D0">
      <w:pPr>
        <w:numPr>
          <w:ilvl w:val="1"/>
          <w:numId w:val="5"/>
        </w:numPr>
        <w:spacing w:after="5" w:line="248" w:lineRule="auto"/>
        <w:ind w:hanging="360"/>
      </w:pPr>
      <w:r>
        <w:rPr>
          <w:sz w:val="20"/>
        </w:rPr>
        <w:t>For cohorts with 9 or less students, refer to the instruc</w:t>
      </w:r>
      <w:r w:rsidR="00137565">
        <w:rPr>
          <w:sz w:val="20"/>
        </w:rPr>
        <w:t>ti</w:t>
      </w:r>
      <w:r>
        <w:rPr>
          <w:sz w:val="20"/>
        </w:rPr>
        <w:t>ons and table at bo</w:t>
      </w:r>
      <w:r w:rsidR="00137565">
        <w:rPr>
          <w:sz w:val="20"/>
        </w:rPr>
        <w:t>tt</w:t>
      </w:r>
      <w:r>
        <w:rPr>
          <w:sz w:val="20"/>
        </w:rPr>
        <w:t>om of the worksheet for adjusted acceptable reten</w:t>
      </w:r>
      <w:r w:rsidR="00137565">
        <w:rPr>
          <w:sz w:val="20"/>
        </w:rPr>
        <w:t>ti</w:t>
      </w:r>
      <w:r>
        <w:rPr>
          <w:sz w:val="20"/>
        </w:rPr>
        <w:t xml:space="preserve">on percentages. </w:t>
      </w:r>
    </w:p>
    <w:p w14:paraId="0D1D5815" w14:textId="77777777" w:rsidR="00AC72FD" w:rsidRDefault="00F903D0">
      <w:pPr>
        <w:numPr>
          <w:ilvl w:val="0"/>
          <w:numId w:val="6"/>
        </w:numPr>
        <w:spacing w:after="5" w:line="248" w:lineRule="auto"/>
        <w:ind w:hanging="360"/>
      </w:pPr>
      <w:r>
        <w:rPr>
          <w:b/>
          <w:sz w:val="20"/>
          <w:u w:val="single" w:color="000000"/>
        </w:rPr>
        <w:t>Clinical Affiliates Tab</w:t>
      </w:r>
      <w:r>
        <w:rPr>
          <w:sz w:val="20"/>
        </w:rPr>
        <w:t>:</w:t>
      </w:r>
      <w:r>
        <w:rPr>
          <w:b/>
          <w:sz w:val="20"/>
        </w:rPr>
        <w:t xml:space="preserve"> </w:t>
      </w:r>
      <w:r>
        <w:rPr>
          <w:sz w:val="20"/>
        </w:rPr>
        <w:t xml:space="preserve"> For the concentra</w:t>
      </w:r>
      <w:r w:rsidR="00137565">
        <w:rPr>
          <w:sz w:val="20"/>
        </w:rPr>
        <w:t>ti</w:t>
      </w:r>
      <w:r>
        <w:rPr>
          <w:sz w:val="20"/>
        </w:rPr>
        <w:t xml:space="preserve">on(s)/special es the program is seeking or is accredited in, list clinical sites, the </w:t>
      </w:r>
      <w:r>
        <w:rPr>
          <w:sz w:val="20"/>
          <w:u w:val="single" w:color="000000"/>
        </w:rPr>
        <w:t>current/</w:t>
      </w:r>
      <w:r w:rsidR="00137565">
        <w:rPr>
          <w:sz w:val="20"/>
          <w:u w:val="single" w:color="000000"/>
        </w:rPr>
        <w:t>existing</w:t>
      </w:r>
      <w:r w:rsidR="00137565">
        <w:rPr>
          <w:sz w:val="20"/>
        </w:rPr>
        <w:t xml:space="preserve"> Clinical</w:t>
      </w:r>
      <w:r>
        <w:rPr>
          <w:sz w:val="20"/>
        </w:rPr>
        <w:t xml:space="preserve"> Instructor(s) with their creden</w:t>
      </w:r>
      <w:r w:rsidR="00137565">
        <w:rPr>
          <w:sz w:val="20"/>
        </w:rPr>
        <w:t>ti</w:t>
      </w:r>
      <w:r>
        <w:rPr>
          <w:sz w:val="20"/>
        </w:rPr>
        <w:t xml:space="preserve">al numbers. </w:t>
      </w:r>
    </w:p>
    <w:p w14:paraId="39C8E077" w14:textId="77777777" w:rsidR="00AC72FD" w:rsidRDefault="00F903D0">
      <w:pPr>
        <w:numPr>
          <w:ilvl w:val="1"/>
          <w:numId w:val="6"/>
        </w:numPr>
        <w:spacing w:after="5" w:line="248" w:lineRule="auto"/>
        <w:ind w:hanging="360"/>
      </w:pPr>
      <w:r>
        <w:rPr>
          <w:sz w:val="20"/>
        </w:rPr>
        <w:t xml:space="preserve">If any new clinical sites have been acquired since </w:t>
      </w:r>
      <w:r w:rsidR="00137565">
        <w:rPr>
          <w:sz w:val="20"/>
        </w:rPr>
        <w:t>completion</w:t>
      </w:r>
      <w:r>
        <w:rPr>
          <w:sz w:val="20"/>
        </w:rPr>
        <w:t xml:space="preserve"> of the last annual report these sites must be added to the spreadsheet to be recognized by CAAHEP. Required for each new site to be submi</w:t>
      </w:r>
      <w:r w:rsidR="00137565">
        <w:rPr>
          <w:sz w:val="20"/>
        </w:rPr>
        <w:t>tt</w:t>
      </w:r>
      <w:r>
        <w:rPr>
          <w:sz w:val="20"/>
        </w:rPr>
        <w:t xml:space="preserve">ed with Annual Report: </w:t>
      </w:r>
    </w:p>
    <w:p w14:paraId="6A580FF7" w14:textId="77777777" w:rsidR="00AC72FD" w:rsidRDefault="00F903D0">
      <w:pPr>
        <w:numPr>
          <w:ilvl w:val="2"/>
          <w:numId w:val="6"/>
        </w:numPr>
        <w:spacing w:after="5" w:line="248" w:lineRule="auto"/>
        <w:ind w:hanging="270"/>
      </w:pPr>
      <w:r>
        <w:rPr>
          <w:sz w:val="20"/>
        </w:rPr>
        <w:t>A copy of the completed and signed affilia</w:t>
      </w:r>
      <w:r w:rsidR="00137565">
        <w:rPr>
          <w:sz w:val="20"/>
        </w:rPr>
        <w:t>ti</w:t>
      </w:r>
      <w:r>
        <w:rPr>
          <w:sz w:val="20"/>
        </w:rPr>
        <w:t xml:space="preserve">on agreement for each added site. </w:t>
      </w:r>
    </w:p>
    <w:p w14:paraId="4F6975A9" w14:textId="77777777" w:rsidR="00AC72FD" w:rsidRDefault="00F903D0" w:rsidP="00137565">
      <w:pPr>
        <w:numPr>
          <w:ilvl w:val="2"/>
          <w:numId w:val="6"/>
        </w:numPr>
        <w:spacing w:after="5" w:line="248" w:lineRule="auto"/>
        <w:ind w:hanging="270"/>
      </w:pPr>
      <w:r>
        <w:rPr>
          <w:sz w:val="20"/>
        </w:rPr>
        <w:t>Verifica</w:t>
      </w:r>
      <w:r w:rsidR="00137565">
        <w:rPr>
          <w:sz w:val="20"/>
        </w:rPr>
        <w:t>ti</w:t>
      </w:r>
      <w:r>
        <w:rPr>
          <w:sz w:val="20"/>
        </w:rPr>
        <w:t>on of clinical instructor creden</w:t>
      </w:r>
      <w:r w:rsidR="00137565">
        <w:rPr>
          <w:sz w:val="20"/>
        </w:rPr>
        <w:t>ti</w:t>
      </w:r>
      <w:r>
        <w:rPr>
          <w:sz w:val="20"/>
        </w:rPr>
        <w:t>al (screen shot of web verifica</w:t>
      </w:r>
      <w:r w:rsidR="00137565">
        <w:rPr>
          <w:sz w:val="20"/>
        </w:rPr>
        <w:t>ti</w:t>
      </w:r>
      <w:r w:rsidRPr="00137565">
        <w:rPr>
          <w:sz w:val="20"/>
        </w:rPr>
        <w:t xml:space="preserve">on or copy pocket card). </w:t>
      </w:r>
    </w:p>
    <w:p w14:paraId="1BD3A2B2" w14:textId="77777777" w:rsidR="00AC72FD" w:rsidRDefault="00F903D0">
      <w:pPr>
        <w:numPr>
          <w:ilvl w:val="2"/>
          <w:numId w:val="6"/>
        </w:numPr>
        <w:spacing w:after="5" w:line="248" w:lineRule="auto"/>
        <w:ind w:hanging="270"/>
      </w:pPr>
      <w:r>
        <w:rPr>
          <w:sz w:val="20"/>
        </w:rPr>
        <w:t>The appropriate fee (</w:t>
      </w:r>
      <w:hyperlink r:id="rId13">
        <w:r>
          <w:rPr>
            <w:color w:val="0000FF"/>
            <w:sz w:val="20"/>
            <w:u w:val="single" w:color="0000FF"/>
          </w:rPr>
          <w:t>www.jrcdms.org/fees.htm</w:t>
        </w:r>
      </w:hyperlink>
      <w:r>
        <w:rPr>
          <w:sz w:val="20"/>
          <w:u w:val="single" w:color="0000FF"/>
        </w:rPr>
        <w:t xml:space="preserve"> </w:t>
      </w:r>
      <w:r>
        <w:rPr>
          <w:sz w:val="20"/>
          <w:u w:val="single" w:color="0000FF"/>
        </w:rPr>
        <w:tab/>
      </w:r>
      <w:r>
        <w:rPr>
          <w:sz w:val="20"/>
        </w:rPr>
        <w:t>).</w:t>
      </w:r>
      <w:r>
        <w:rPr>
          <w:color w:val="0000FF"/>
          <w:sz w:val="20"/>
        </w:rPr>
        <w:t xml:space="preserve"> </w:t>
      </w:r>
      <w:r>
        <w:rPr>
          <w:sz w:val="20"/>
        </w:rPr>
        <w:t xml:space="preserve">  Refer to policy 703 of the JRC-DMS Policies &amp; Procedures for Accredita</w:t>
      </w:r>
      <w:r w:rsidR="00137565">
        <w:rPr>
          <w:sz w:val="20"/>
        </w:rPr>
        <w:t>ti</w:t>
      </w:r>
      <w:r>
        <w:rPr>
          <w:sz w:val="20"/>
        </w:rPr>
        <w:t>on/Program fee informa</w:t>
      </w:r>
      <w:r w:rsidR="00137565">
        <w:rPr>
          <w:sz w:val="20"/>
        </w:rPr>
        <w:t>ti</w:t>
      </w:r>
      <w:r>
        <w:rPr>
          <w:sz w:val="20"/>
        </w:rPr>
        <w:t xml:space="preserve">on.  </w:t>
      </w:r>
    </w:p>
    <w:p w14:paraId="21155963" w14:textId="77777777" w:rsidR="00AC72FD" w:rsidRDefault="00F903D0">
      <w:pPr>
        <w:numPr>
          <w:ilvl w:val="1"/>
          <w:numId w:val="6"/>
        </w:numPr>
        <w:spacing w:after="5" w:line="248" w:lineRule="auto"/>
        <w:ind w:hanging="360"/>
      </w:pPr>
      <w:r>
        <w:rPr>
          <w:sz w:val="20"/>
        </w:rPr>
        <w:t xml:space="preserve">In the Note Changes column under Change Y/Add/Delete indicate changes: </w:t>
      </w:r>
    </w:p>
    <w:p w14:paraId="4B12F2D2" w14:textId="77777777" w:rsidR="00AC72FD" w:rsidRDefault="00F903D0">
      <w:pPr>
        <w:numPr>
          <w:ilvl w:val="2"/>
          <w:numId w:val="6"/>
        </w:numPr>
        <w:spacing w:after="5" w:line="248" w:lineRule="auto"/>
        <w:ind w:hanging="270"/>
      </w:pPr>
      <w:r>
        <w:rPr>
          <w:sz w:val="20"/>
        </w:rPr>
        <w:t>“DELETE” Clinical Affiliate Site:  Enter the word DELETE a</w:t>
      </w:r>
      <w:r w:rsidR="00137565">
        <w:rPr>
          <w:sz w:val="20"/>
        </w:rPr>
        <w:t>ft</w:t>
      </w:r>
      <w:r>
        <w:rPr>
          <w:sz w:val="20"/>
        </w:rPr>
        <w:t xml:space="preserve">er the Clinical Affiliate Site </w:t>
      </w:r>
    </w:p>
    <w:p w14:paraId="30FA438C" w14:textId="77777777" w:rsidR="00AC72FD" w:rsidRDefault="00F903D0">
      <w:pPr>
        <w:numPr>
          <w:ilvl w:val="2"/>
          <w:numId w:val="6"/>
        </w:numPr>
        <w:spacing w:after="5" w:line="248" w:lineRule="auto"/>
        <w:ind w:hanging="270"/>
      </w:pPr>
      <w:r>
        <w:rPr>
          <w:sz w:val="20"/>
        </w:rPr>
        <w:t xml:space="preserve">“ADD” Clinical Affiliate Site:  Enter the word A DD in the last column  </w:t>
      </w:r>
    </w:p>
    <w:p w14:paraId="0BFE22DC" w14:textId="77777777" w:rsidR="00AC72FD" w:rsidRDefault="00F903D0">
      <w:pPr>
        <w:numPr>
          <w:ilvl w:val="2"/>
          <w:numId w:val="6"/>
        </w:numPr>
        <w:spacing w:after="5" w:line="248" w:lineRule="auto"/>
        <w:ind w:hanging="270"/>
      </w:pPr>
      <w:r>
        <w:rPr>
          <w:sz w:val="20"/>
        </w:rPr>
        <w:t xml:space="preserve">“Y” to note changes to or within the Clinical Affiliate Site:  Enter a Y then briefly note change (i.e., Y-site name change, Y-CI name change, Y-remove CI, Y-new CI). </w:t>
      </w:r>
    </w:p>
    <w:p w14:paraId="2F8C12F6" w14:textId="77777777" w:rsidR="00AC72FD" w:rsidRDefault="00F903D0">
      <w:pPr>
        <w:numPr>
          <w:ilvl w:val="1"/>
          <w:numId w:val="6"/>
        </w:numPr>
        <w:spacing w:after="5" w:line="248" w:lineRule="auto"/>
        <w:ind w:hanging="360"/>
      </w:pPr>
      <w:r>
        <w:rPr>
          <w:sz w:val="20"/>
        </w:rPr>
        <w:t>Use the full name for each clinical site. Do not use nicknames or abbrevia</w:t>
      </w:r>
      <w:r w:rsidR="00137565">
        <w:rPr>
          <w:sz w:val="20"/>
        </w:rPr>
        <w:t>ti</w:t>
      </w:r>
      <w:r>
        <w:rPr>
          <w:sz w:val="20"/>
        </w:rPr>
        <w:t xml:space="preserve">ons. </w:t>
      </w:r>
    </w:p>
    <w:p w14:paraId="2BC03452" w14:textId="77777777" w:rsidR="00AC72FD" w:rsidRDefault="00F903D0">
      <w:pPr>
        <w:numPr>
          <w:ilvl w:val="1"/>
          <w:numId w:val="6"/>
        </w:numPr>
        <w:spacing w:after="5" w:line="248" w:lineRule="auto"/>
        <w:ind w:hanging="360"/>
      </w:pPr>
      <w:r>
        <w:rPr>
          <w:sz w:val="20"/>
        </w:rPr>
        <w:t>Enter Y for yes or N for no in the last column indica</w:t>
      </w:r>
      <w:r w:rsidR="00137565">
        <w:rPr>
          <w:sz w:val="20"/>
        </w:rPr>
        <w:t>ti</w:t>
      </w:r>
      <w:r>
        <w:rPr>
          <w:sz w:val="20"/>
        </w:rPr>
        <w:t xml:space="preserve">ng that you have a current contract/agreement. </w:t>
      </w:r>
    </w:p>
    <w:p w14:paraId="07A3F62C" w14:textId="77777777" w:rsidR="00AC72FD" w:rsidRDefault="00F903D0">
      <w:pPr>
        <w:spacing w:after="0"/>
        <w:ind w:left="900"/>
      </w:pPr>
      <w:r>
        <w:rPr>
          <w:sz w:val="20"/>
        </w:rPr>
        <w:t xml:space="preserve"> </w:t>
      </w:r>
    </w:p>
    <w:p w14:paraId="3827BB4B" w14:textId="77777777" w:rsidR="00AC72FD" w:rsidRDefault="00F903D0">
      <w:pPr>
        <w:numPr>
          <w:ilvl w:val="0"/>
          <w:numId w:val="6"/>
        </w:numPr>
        <w:spacing w:after="5" w:line="248" w:lineRule="auto"/>
        <w:ind w:hanging="360"/>
      </w:pPr>
      <w:r>
        <w:rPr>
          <w:b/>
          <w:sz w:val="20"/>
          <w:u w:val="single" w:color="000000"/>
        </w:rPr>
        <w:t>Supplemental Sites Tab</w:t>
      </w:r>
      <w:r>
        <w:rPr>
          <w:sz w:val="20"/>
        </w:rPr>
        <w:t>:</w:t>
      </w:r>
      <w:r>
        <w:rPr>
          <w:b/>
          <w:sz w:val="20"/>
        </w:rPr>
        <w:t xml:space="preserve"> </w:t>
      </w:r>
      <w:r>
        <w:rPr>
          <w:sz w:val="20"/>
        </w:rPr>
        <w:t xml:space="preserve"> Use of this worksheet is voluntary and the content provided is en</w:t>
      </w:r>
      <w:r w:rsidR="00137565">
        <w:rPr>
          <w:sz w:val="20"/>
        </w:rPr>
        <w:t>ti</w:t>
      </w:r>
      <w:r>
        <w:rPr>
          <w:sz w:val="20"/>
        </w:rPr>
        <w:t>rely up to the program's discre</w:t>
      </w:r>
      <w:r w:rsidR="00137565">
        <w:rPr>
          <w:sz w:val="20"/>
        </w:rPr>
        <w:t>ti</w:t>
      </w:r>
      <w:r>
        <w:rPr>
          <w:sz w:val="20"/>
        </w:rPr>
        <w:t>on.  Review of this worksheet is not included in Annual Report review.  The table is designed to allow programs to record inac</w:t>
      </w:r>
      <w:r w:rsidR="00137565">
        <w:rPr>
          <w:sz w:val="20"/>
        </w:rPr>
        <w:t>ti</w:t>
      </w:r>
      <w:r>
        <w:rPr>
          <w:sz w:val="20"/>
        </w:rPr>
        <w:t>ve or observa</w:t>
      </w:r>
      <w:r w:rsidR="00137565">
        <w:rPr>
          <w:sz w:val="20"/>
        </w:rPr>
        <w:t>ti</w:t>
      </w:r>
      <w:r>
        <w:rPr>
          <w:sz w:val="20"/>
        </w:rPr>
        <w:t xml:space="preserve">on sites. </w:t>
      </w:r>
    </w:p>
    <w:p w14:paraId="674906C2" w14:textId="77777777" w:rsidR="00AC72FD" w:rsidRDefault="00F903D0">
      <w:pPr>
        <w:spacing w:after="0"/>
        <w:rPr>
          <w:sz w:val="20"/>
        </w:rPr>
      </w:pPr>
      <w:r>
        <w:rPr>
          <w:sz w:val="20"/>
        </w:rPr>
        <w:t xml:space="preserve"> </w:t>
      </w:r>
    </w:p>
    <w:p w14:paraId="5006FA8F" w14:textId="77777777" w:rsidR="003F31FF" w:rsidRDefault="003F31FF">
      <w:pPr>
        <w:spacing w:after="0"/>
        <w:rPr>
          <w:sz w:val="20"/>
        </w:rPr>
      </w:pPr>
    </w:p>
    <w:p w14:paraId="10C4BA15" w14:textId="77777777" w:rsidR="003F31FF" w:rsidRDefault="003F31FF">
      <w:pPr>
        <w:spacing w:after="0"/>
        <w:rPr>
          <w:sz w:val="20"/>
        </w:rPr>
      </w:pPr>
    </w:p>
    <w:p w14:paraId="782418BA" w14:textId="77777777" w:rsidR="003F31FF" w:rsidRDefault="003F31FF">
      <w:pPr>
        <w:spacing w:after="0"/>
      </w:pPr>
    </w:p>
    <w:p w14:paraId="77952A7F" w14:textId="77777777" w:rsidR="00AC72FD" w:rsidRDefault="00F903D0">
      <w:pPr>
        <w:numPr>
          <w:ilvl w:val="0"/>
          <w:numId w:val="6"/>
        </w:numPr>
        <w:spacing w:after="5" w:line="248" w:lineRule="auto"/>
        <w:ind w:hanging="360"/>
      </w:pPr>
      <w:r>
        <w:rPr>
          <w:sz w:val="20"/>
        </w:rPr>
        <w:lastRenderedPageBreak/>
        <w:t xml:space="preserve">Save your spreadsheet, </w:t>
      </w:r>
      <w:r w:rsidR="00137565">
        <w:rPr>
          <w:sz w:val="20"/>
        </w:rPr>
        <w:t>ti</w:t>
      </w:r>
      <w:r>
        <w:rPr>
          <w:sz w:val="20"/>
        </w:rPr>
        <w:t>t</w:t>
      </w:r>
      <w:r w:rsidR="00137565">
        <w:rPr>
          <w:sz w:val="20"/>
        </w:rPr>
        <w:t>li</w:t>
      </w:r>
      <w:r>
        <w:rPr>
          <w:sz w:val="20"/>
        </w:rPr>
        <w:t xml:space="preserve">ng it </w:t>
      </w:r>
      <w:r>
        <w:rPr>
          <w:sz w:val="20"/>
          <w:u w:val="single" w:color="000000"/>
        </w:rPr>
        <w:t>ProgramName2018AR</w:t>
      </w:r>
      <w:r>
        <w:rPr>
          <w:sz w:val="20"/>
        </w:rPr>
        <w:t xml:space="preserve">.   Example: UniversityofAmerica2018AR.xls </w:t>
      </w:r>
    </w:p>
    <w:p w14:paraId="308C4B2A" w14:textId="77777777" w:rsidR="00AC72FD" w:rsidRDefault="00F903D0">
      <w:pPr>
        <w:spacing w:after="0"/>
        <w:ind w:left="360"/>
      </w:pPr>
      <w:r>
        <w:rPr>
          <w:sz w:val="20"/>
        </w:rPr>
        <w:t xml:space="preserve"> </w:t>
      </w:r>
    </w:p>
    <w:p w14:paraId="112C5C02" w14:textId="77777777" w:rsidR="00AC72FD" w:rsidRDefault="00F903D0">
      <w:pPr>
        <w:numPr>
          <w:ilvl w:val="0"/>
          <w:numId w:val="6"/>
        </w:numPr>
        <w:spacing w:after="5" w:line="248" w:lineRule="auto"/>
        <w:ind w:hanging="360"/>
      </w:pPr>
      <w:r>
        <w:rPr>
          <w:sz w:val="20"/>
        </w:rPr>
        <w:t>Send the Annual Report spreadsheet, any new clinical site affilia</w:t>
      </w:r>
      <w:r w:rsidR="00137565">
        <w:rPr>
          <w:sz w:val="20"/>
        </w:rPr>
        <w:t>ti</w:t>
      </w:r>
      <w:r>
        <w:rPr>
          <w:sz w:val="20"/>
        </w:rPr>
        <w:t>on agreement(s) and verifica</w:t>
      </w:r>
      <w:r w:rsidR="00137565">
        <w:rPr>
          <w:sz w:val="20"/>
        </w:rPr>
        <w:t>ti</w:t>
      </w:r>
      <w:r>
        <w:rPr>
          <w:sz w:val="20"/>
        </w:rPr>
        <w:t>on of all new or changed clinical instructor creden</w:t>
      </w:r>
      <w:r w:rsidR="00137565">
        <w:rPr>
          <w:sz w:val="20"/>
        </w:rPr>
        <w:t>ti</w:t>
      </w:r>
      <w:r>
        <w:rPr>
          <w:sz w:val="20"/>
        </w:rPr>
        <w:t xml:space="preserve">als via e-mail to </w:t>
      </w:r>
      <w:r>
        <w:rPr>
          <w:color w:val="0000FF"/>
          <w:sz w:val="20"/>
          <w:u w:val="single" w:color="0000FF"/>
        </w:rPr>
        <w:t>howard@intersocietal.org</w:t>
      </w:r>
      <w:r>
        <w:rPr>
          <w:sz w:val="20"/>
        </w:rPr>
        <w:t>.</w:t>
      </w:r>
      <w:r>
        <w:rPr>
          <w:color w:val="0000FF"/>
          <w:sz w:val="20"/>
        </w:rPr>
        <w:t xml:space="preserve"> </w:t>
      </w:r>
      <w:r>
        <w:rPr>
          <w:sz w:val="20"/>
        </w:rPr>
        <w:t xml:space="preserve">  </w:t>
      </w:r>
    </w:p>
    <w:p w14:paraId="6DD272B8" w14:textId="77777777" w:rsidR="00AC72FD" w:rsidRDefault="00F903D0">
      <w:pPr>
        <w:spacing w:after="5" w:line="248" w:lineRule="auto"/>
        <w:ind w:left="10" w:hanging="10"/>
      </w:pPr>
      <w:r>
        <w:rPr>
          <w:sz w:val="20"/>
        </w:rPr>
        <w:t xml:space="preserve">Submission of hard copies will not be accepted.  It is recommended that fees are sent via a traceable carrier (i.e. UPS, FedEx) to ensure on me delivery. Failure to return your completed annual report </w:t>
      </w:r>
      <w:r w:rsidR="00137565">
        <w:rPr>
          <w:sz w:val="20"/>
        </w:rPr>
        <w:t>will</w:t>
      </w:r>
      <w:r>
        <w:rPr>
          <w:sz w:val="20"/>
        </w:rPr>
        <w:t xml:space="preserve"> result in Administra</w:t>
      </w:r>
      <w:r w:rsidR="00137565">
        <w:rPr>
          <w:sz w:val="20"/>
        </w:rPr>
        <w:t>ti</w:t>
      </w:r>
      <w:r>
        <w:rPr>
          <w:sz w:val="20"/>
        </w:rPr>
        <w:t>ve Proba</w:t>
      </w:r>
      <w:r w:rsidR="00137565">
        <w:rPr>
          <w:sz w:val="20"/>
        </w:rPr>
        <w:t>ti</w:t>
      </w:r>
      <w:r>
        <w:rPr>
          <w:sz w:val="20"/>
        </w:rPr>
        <w:t xml:space="preserve">on. See CAAHEP Policies &amp; Procedures (October 2016) Sec on 208, Part B. </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3D87ED50" w14:textId="77777777" w:rsidR="00AC72FD" w:rsidRDefault="00F903D0">
      <w:pPr>
        <w:spacing w:after="0"/>
      </w:pPr>
      <w:r>
        <w:rPr>
          <w:rFonts w:ascii="Times New Roman" w:eastAsia="Times New Roman" w:hAnsi="Times New Roman" w:cs="Times New Roman"/>
          <w:sz w:val="24"/>
        </w:rPr>
        <w:t xml:space="preserve"> </w:t>
      </w:r>
    </w:p>
    <w:p w14:paraId="22A7E244" w14:textId="77777777" w:rsidR="00AC72FD" w:rsidRDefault="00F903D0">
      <w:pPr>
        <w:spacing w:after="14"/>
      </w:pPr>
      <w:r>
        <w:rPr>
          <w:rFonts w:ascii="Times New Roman" w:eastAsia="Times New Roman" w:hAnsi="Times New Roman" w:cs="Times New Roman"/>
          <w:sz w:val="24"/>
        </w:rPr>
        <w:t xml:space="preserve"> </w:t>
      </w:r>
    </w:p>
    <w:p w14:paraId="1DA01A21" w14:textId="77777777" w:rsidR="00AC72FD" w:rsidRDefault="00F903D0">
      <w:pPr>
        <w:tabs>
          <w:tab w:val="center" w:pos="6174"/>
        </w:tabs>
        <w:spacing w:after="3" w:line="253" w:lineRule="auto"/>
        <w:ind w:left="-15"/>
      </w:pPr>
      <w:r>
        <w:rPr>
          <w:rFonts w:ascii="Times New Roman" w:eastAsia="Times New Roman" w:hAnsi="Times New Roman" w:cs="Times New Roman"/>
          <w:sz w:val="24"/>
        </w:rPr>
        <w:t xml:space="preserve">These instructions and the report form in Excel is available </w:t>
      </w:r>
      <w:hyperlink r:id="rId14">
        <w:r>
          <w:rPr>
            <w:rFonts w:ascii="Times New Roman" w:eastAsia="Times New Roman" w:hAnsi="Times New Roman" w:cs="Times New Roman"/>
            <w:color w:val="0000FF"/>
            <w:sz w:val="24"/>
            <w:u w:val="single" w:color="0000FF"/>
          </w:rPr>
          <w:t>here</w:t>
        </w:r>
      </w:hyperlink>
      <w:hyperlink r:id="rId15">
        <w:r>
          <w:rPr>
            <w:rFonts w:ascii="Times New Roman" w:eastAsia="Times New Roman" w:hAnsi="Times New Roman" w:cs="Times New Roman"/>
            <w:sz w:val="24"/>
            <w:u w:val="single" w:color="0000FF"/>
          </w:rPr>
          <w:t xml:space="preserve"> </w:t>
        </w:r>
      </w:hyperlink>
      <w:r>
        <w:rPr>
          <w:rFonts w:ascii="Times New Roman" w:eastAsia="Times New Roman" w:hAnsi="Times New Roman" w:cs="Times New Roman"/>
          <w:sz w:val="24"/>
          <w:u w:val="single" w:color="0000FF"/>
        </w:rPr>
        <w:tab/>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 </w:t>
      </w:r>
    </w:p>
    <w:p w14:paraId="22172C25" w14:textId="77777777" w:rsidR="00AC72FD" w:rsidRDefault="00F903D0">
      <w:pPr>
        <w:spacing w:after="0"/>
      </w:pPr>
      <w:r>
        <w:rPr>
          <w:rFonts w:ascii="Times New Roman" w:eastAsia="Times New Roman" w:hAnsi="Times New Roman" w:cs="Times New Roman"/>
          <w:sz w:val="24"/>
        </w:rPr>
        <w:t xml:space="preserve"> </w:t>
      </w:r>
    </w:p>
    <w:p w14:paraId="6E055E35" w14:textId="77777777" w:rsidR="00AC72FD" w:rsidRDefault="00F903D0">
      <w:pPr>
        <w:spacing w:after="0"/>
      </w:pPr>
      <w:r>
        <w:rPr>
          <w:rFonts w:ascii="Times New Roman" w:eastAsia="Times New Roman" w:hAnsi="Times New Roman" w:cs="Times New Roman"/>
          <w:sz w:val="24"/>
        </w:rPr>
        <w:t xml:space="preserve"> </w:t>
      </w:r>
    </w:p>
    <w:p w14:paraId="5EFBFE21" w14:textId="77777777" w:rsidR="00AC72FD" w:rsidRDefault="00F903D0">
      <w:pPr>
        <w:spacing w:after="0"/>
      </w:pPr>
      <w:r>
        <w:rPr>
          <w:rFonts w:ascii="Times New Roman" w:eastAsia="Times New Roman" w:hAnsi="Times New Roman" w:cs="Times New Roman"/>
          <w:sz w:val="24"/>
        </w:rPr>
        <w:t xml:space="preserve"> </w:t>
      </w:r>
    </w:p>
    <w:p w14:paraId="045120F7" w14:textId="77777777" w:rsidR="00AC72FD" w:rsidRDefault="00F903D0">
      <w:pPr>
        <w:spacing w:after="14"/>
      </w:pPr>
      <w:r>
        <w:rPr>
          <w:rFonts w:ascii="Times New Roman" w:eastAsia="Times New Roman" w:hAnsi="Times New Roman" w:cs="Times New Roman"/>
          <w:sz w:val="24"/>
        </w:rPr>
        <w:t xml:space="preserve"> </w:t>
      </w:r>
    </w:p>
    <w:p w14:paraId="376A6991" w14:textId="77777777" w:rsidR="00AC72FD" w:rsidRDefault="00F903D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08609E3F" w14:textId="77777777" w:rsidR="00AC72FD" w:rsidRDefault="00F903D0" w:rsidP="00274FDD">
      <w:pPr>
        <w:pStyle w:val="Heading1"/>
      </w:pPr>
      <w:r>
        <w:lastRenderedPageBreak/>
        <w:t xml:space="preserve">Appendix C:  CAAHEP Resource Assessment </w:t>
      </w:r>
    </w:p>
    <w:p w14:paraId="7DA37DB2" w14:textId="77777777" w:rsidR="00AC72FD" w:rsidRDefault="00F903D0">
      <w:pPr>
        <w:spacing w:after="0"/>
      </w:pPr>
      <w:r>
        <w:rPr>
          <w:rFonts w:ascii="Times New Roman" w:eastAsia="Times New Roman" w:hAnsi="Times New Roman" w:cs="Times New Roman"/>
          <w:sz w:val="24"/>
        </w:rPr>
        <w:t xml:space="preserve"> </w:t>
      </w:r>
    </w:p>
    <w:tbl>
      <w:tblPr>
        <w:tblStyle w:val="TableGrid"/>
        <w:tblW w:w="10978" w:type="dxa"/>
        <w:tblInd w:w="-439" w:type="dxa"/>
        <w:tblCellMar>
          <w:top w:w="53" w:type="dxa"/>
          <w:left w:w="64" w:type="dxa"/>
          <w:right w:w="42" w:type="dxa"/>
        </w:tblCellMar>
        <w:tblLook w:val="04A0" w:firstRow="1" w:lastRow="0" w:firstColumn="1" w:lastColumn="0" w:noHBand="0" w:noVBand="1"/>
        <w:tblCaption w:val="CAAHEP Resource Assessment"/>
        <w:tblDescription w:val="RESOURCE: FACULTY&#10;PURPOSE (S): Classroom, laboratory and clinical instruction that supports the program’s goals and PSLO&#10;MEASUREMENT SYSTEM: Student surveys&#10;DATE (S) OF MEASUREMENT: April each year&#10;RESULTS – ANALYSIS (COMPOSITE SUMMARY): To fill in&#10;ACTION PLAN: To fill in&#10;&#10;RESOURCE: MEDICAL DIRECTOR(s)  &#10;PURPOSE (S): To provide direction and medical oversite to insure current standards of practice are met&#10;MEASUREMENT SYSTEM: Student surveys&#10;DATE (S) OF MEASUREMENT: April each year&#10;RESULTS – ANALYSIS (COMPOSITE SUMMARY): To fill in&#10;ACTION PLAN: To fill in&#10;&#10;RESOURCE: SUPPORT PERSONNEL&#10;PURPOSE (S): Provide clerical support&#10;MEASUREMENT SYSTEM: Faculty surveys&#10;DATE (S) OF MEASUREMENT: April each year&#10;RESULTS – ANALYSIS (COMPOSITE SUMMARY): To fill in&#10;ACTION PLAN: To fill in&#10;&#10;RESOURCE: FACILITIES&#10;PURPOSE (S): Adequate classroom, laboratory and office space to ensure program goals&#10;MEASUREMENT SYSTEM: Faculty surveys, student surveys&#10;DATE (S) OF MEASUREMENT: April each year&#10;RESULTS – ANALYSIS (COMPOSITE SUMMARY): To fill in&#10;ACTION PLAN: To fill in&#10;&#10;RESOURCE: LABORATORY EQUIPMENT AND SUPPLIES&#10;PURPOSE (S): Provide equipment and ac vi es that adequately prepare students for clinical placements&#10;MEASUREMENT SYSTEM: Faculty surveys, student surveys&#10;DATE (S) OF MEASUREMENT: April each year&#10;RESULTS – ANALYSIS (COMPOSITE SUMMARY): To fill in&#10;ACTION PLAN: To fill in&#10;&#10;RESOURCE: LIBRARY&#10;PURPOSE (S): Support student needs for reference materials, electronic and computer resources  &#10;MEASUREMENT SYSTEM: Student surveys&#10;DATE (S) OF MEASUREMENT: April each year&#10;RESULTS – ANALYSIS (COMPOSITE SUMMARY): To fill in&#10;ACTION PLAN: To fill in&#10;&#10;RESOURCE: FINANCIAL RESOURCES &#10;PURPOSE (S): Provide adequate fiscal support for the retention of personal and the acquisition and maintenance of equipment and supplies&#10;MEASUREMENT SYSTEM: Program Budget, faculty surveys&#10;DATE (S) OF MEASUREMENT: Annual, April each year&#10;RESULTS – ANALYSIS (COMPOSITE SUMMARY): To fill in&#10;ACTION PLAN: To fill in&#10;&#10;RESOURCE: CLINICAL RESOURCES&#10;PURPOSE (S): Provide a sufficient variety of procedures for instruction that allow students to master the clinical requirements of the program&#10;MEASUREMENT SYSTEM: Faculty surveys, student surveys&#10;DATE (S) OF MEASUREMENT: April each year&#10;RESULTS – ANALYSIS (COMPOSITE SUMMARY): To fill in&#10;ACTION PLAN: To fill in&#10;&#10;RESOURCE: PHYSICIAN INPUT&#10;PURPOSE (S): Ensure that students can communicate and work effectively with physicians in a professional manner &#10;MEASUREMENT SYSTEM: Faculty surveys, student surveys&#10;DATE (S) OF MEASUREMENT: April each year&#10;RESULTS – ANALYSIS (COMPOSITE SUMMARY): To fill in&#10;ACTION PLAN: To fill in&#10;"/>
      </w:tblPr>
      <w:tblGrid>
        <w:gridCol w:w="358"/>
        <w:gridCol w:w="1712"/>
        <w:gridCol w:w="2880"/>
        <w:gridCol w:w="1710"/>
        <w:gridCol w:w="1530"/>
        <w:gridCol w:w="1260"/>
        <w:gridCol w:w="1528"/>
      </w:tblGrid>
      <w:tr w:rsidR="00AC72FD" w14:paraId="682D5C50" w14:textId="77777777" w:rsidTr="00274FDD">
        <w:trPr>
          <w:trHeight w:val="975"/>
          <w:tblHeader/>
        </w:trPr>
        <w:tc>
          <w:tcPr>
            <w:tcW w:w="358" w:type="dxa"/>
            <w:tcBorders>
              <w:top w:val="single" w:sz="6" w:space="0" w:color="000000"/>
              <w:left w:val="single" w:sz="6" w:space="0" w:color="000000"/>
              <w:bottom w:val="single" w:sz="6" w:space="0" w:color="000000"/>
              <w:right w:val="single" w:sz="6" w:space="0" w:color="000000"/>
            </w:tcBorders>
            <w:vAlign w:val="center"/>
          </w:tcPr>
          <w:p w14:paraId="041A1951" w14:textId="77777777" w:rsidR="00AC72FD" w:rsidRDefault="00F903D0">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849F171" w14:textId="77777777" w:rsidR="00AC72FD" w:rsidRDefault="00F903D0">
            <w:pPr>
              <w:ind w:left="2"/>
            </w:pPr>
            <w:r>
              <w:rPr>
                <w:sz w:val="20"/>
              </w:rPr>
              <w:t xml:space="preserve">RESOURCE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7C08505" w14:textId="77777777" w:rsidR="00AC72FD" w:rsidRDefault="00F903D0">
            <w:r>
              <w:rPr>
                <w:sz w:val="20"/>
              </w:rPr>
              <w:t xml:space="preserve">PURPOSE (S) </w:t>
            </w:r>
          </w:p>
        </w:tc>
        <w:tc>
          <w:tcPr>
            <w:tcW w:w="171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FBBEC28" w14:textId="77777777" w:rsidR="00AC72FD" w:rsidRDefault="00F903D0">
            <w:r>
              <w:rPr>
                <w:sz w:val="20"/>
              </w:rPr>
              <w:t xml:space="preserve">MEASUREMENT SYSTEM </w:t>
            </w:r>
          </w:p>
        </w:tc>
        <w:tc>
          <w:tcPr>
            <w:tcW w:w="153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75F7E1E" w14:textId="77777777" w:rsidR="00AC72FD" w:rsidRDefault="00F903D0">
            <w:r>
              <w:rPr>
                <w:sz w:val="20"/>
              </w:rPr>
              <w:t xml:space="preserve">DATE (S) OF </w:t>
            </w:r>
          </w:p>
          <w:p w14:paraId="15761899" w14:textId="77777777" w:rsidR="00AC72FD" w:rsidRDefault="00F903D0">
            <w:r>
              <w:rPr>
                <w:sz w:val="20"/>
              </w:rPr>
              <w:t xml:space="preserve">MEASUREMENT </w:t>
            </w:r>
          </w:p>
        </w:tc>
        <w:tc>
          <w:tcPr>
            <w:tcW w:w="1260" w:type="dxa"/>
            <w:tcBorders>
              <w:top w:val="single" w:sz="6" w:space="0" w:color="000000"/>
              <w:left w:val="single" w:sz="6" w:space="0" w:color="000000"/>
              <w:bottom w:val="single" w:sz="6" w:space="0" w:color="000000"/>
              <w:right w:val="single" w:sz="6" w:space="0" w:color="000000"/>
            </w:tcBorders>
            <w:shd w:val="clear" w:color="auto" w:fill="F2F2F2"/>
          </w:tcPr>
          <w:p w14:paraId="6E9A54EF" w14:textId="77777777" w:rsidR="00AC72FD" w:rsidRDefault="00F903D0">
            <w:r>
              <w:rPr>
                <w:sz w:val="20"/>
              </w:rPr>
              <w:t xml:space="preserve">RESULTS – </w:t>
            </w:r>
          </w:p>
          <w:p w14:paraId="31B94D3C" w14:textId="77777777" w:rsidR="00AC72FD" w:rsidRDefault="00F903D0">
            <w:r>
              <w:rPr>
                <w:sz w:val="20"/>
              </w:rPr>
              <w:t xml:space="preserve">ANALYSIS </w:t>
            </w:r>
          </w:p>
          <w:p w14:paraId="2CD4CCBE" w14:textId="77777777" w:rsidR="00AC72FD" w:rsidRDefault="00F903D0">
            <w:r>
              <w:rPr>
                <w:sz w:val="20"/>
              </w:rPr>
              <w:t xml:space="preserve">(COMPOSITE </w:t>
            </w:r>
          </w:p>
          <w:p w14:paraId="7ABF559C" w14:textId="77777777" w:rsidR="00AC72FD" w:rsidRDefault="00F903D0">
            <w:r>
              <w:rPr>
                <w:sz w:val="20"/>
              </w:rPr>
              <w:t xml:space="preserve">SUMMARY) </w:t>
            </w:r>
          </w:p>
        </w:tc>
        <w:tc>
          <w:tcPr>
            <w:tcW w:w="152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44318B" w14:textId="77777777" w:rsidR="00AC72FD" w:rsidRDefault="00F903D0">
            <w:r>
              <w:rPr>
                <w:sz w:val="20"/>
              </w:rPr>
              <w:t xml:space="preserve">ACTION PLAN </w:t>
            </w:r>
          </w:p>
        </w:tc>
      </w:tr>
      <w:tr w:rsidR="00AC72FD" w14:paraId="5BECFF2B" w14:textId="77777777">
        <w:trPr>
          <w:trHeight w:val="737"/>
        </w:trPr>
        <w:tc>
          <w:tcPr>
            <w:tcW w:w="358" w:type="dxa"/>
            <w:tcBorders>
              <w:top w:val="single" w:sz="6" w:space="0" w:color="000000"/>
              <w:left w:val="single" w:sz="6" w:space="0" w:color="000000"/>
              <w:bottom w:val="single" w:sz="6" w:space="0" w:color="000000"/>
              <w:right w:val="single" w:sz="6" w:space="0" w:color="000000"/>
            </w:tcBorders>
          </w:tcPr>
          <w:p w14:paraId="2F3B5975" w14:textId="77777777" w:rsidR="00AC72FD" w:rsidRDefault="00F903D0">
            <w:r>
              <w:rPr>
                <w:sz w:val="20"/>
              </w:rPr>
              <w:t xml:space="preserve">1 </w:t>
            </w:r>
          </w:p>
        </w:tc>
        <w:tc>
          <w:tcPr>
            <w:tcW w:w="1712" w:type="dxa"/>
            <w:tcBorders>
              <w:top w:val="single" w:sz="6" w:space="0" w:color="000000"/>
              <w:left w:val="single" w:sz="6" w:space="0" w:color="000000"/>
              <w:bottom w:val="single" w:sz="6" w:space="0" w:color="000000"/>
              <w:right w:val="single" w:sz="6" w:space="0" w:color="000000"/>
            </w:tcBorders>
          </w:tcPr>
          <w:p w14:paraId="12E3A2AA" w14:textId="77777777" w:rsidR="00AC72FD" w:rsidRDefault="00F903D0">
            <w:pPr>
              <w:ind w:left="2"/>
            </w:pPr>
            <w:r>
              <w:rPr>
                <w:sz w:val="20"/>
              </w:rPr>
              <w:t xml:space="preserve">FACULTY </w:t>
            </w:r>
          </w:p>
        </w:tc>
        <w:tc>
          <w:tcPr>
            <w:tcW w:w="2880" w:type="dxa"/>
            <w:tcBorders>
              <w:top w:val="single" w:sz="6" w:space="0" w:color="000000"/>
              <w:left w:val="single" w:sz="6" w:space="0" w:color="000000"/>
              <w:bottom w:val="single" w:sz="6" w:space="0" w:color="000000"/>
              <w:right w:val="single" w:sz="6" w:space="0" w:color="000000"/>
            </w:tcBorders>
          </w:tcPr>
          <w:p w14:paraId="41E42056" w14:textId="77777777" w:rsidR="00AC72FD" w:rsidRDefault="00F903D0">
            <w:r>
              <w:rPr>
                <w:sz w:val="20"/>
              </w:rPr>
              <w:t>Classroom, laboratory and clinical instruc</w:t>
            </w:r>
            <w:r w:rsidR="004A25EE">
              <w:rPr>
                <w:sz w:val="20"/>
              </w:rPr>
              <w:t>ti</w:t>
            </w:r>
            <w:r>
              <w:rPr>
                <w:sz w:val="20"/>
              </w:rPr>
              <w:t xml:space="preserve">on that supports the program’s goals and PSLO </w:t>
            </w:r>
          </w:p>
        </w:tc>
        <w:tc>
          <w:tcPr>
            <w:tcW w:w="1710" w:type="dxa"/>
            <w:tcBorders>
              <w:top w:val="single" w:sz="6" w:space="0" w:color="000000"/>
              <w:left w:val="single" w:sz="6" w:space="0" w:color="000000"/>
              <w:bottom w:val="single" w:sz="6" w:space="0" w:color="000000"/>
              <w:right w:val="single" w:sz="6" w:space="0" w:color="000000"/>
            </w:tcBorders>
          </w:tcPr>
          <w:p w14:paraId="67B94F24" w14:textId="77777777" w:rsidR="00AC72FD" w:rsidRDefault="00F903D0">
            <w:r>
              <w:rPr>
                <w:sz w:val="20"/>
              </w:rPr>
              <w:t xml:space="preserve">Student surveys </w:t>
            </w:r>
          </w:p>
          <w:p w14:paraId="4B1E185B" w14:textId="77777777" w:rsidR="00AC72FD" w:rsidRDefault="00F903D0">
            <w:r>
              <w:rPr>
                <w:sz w:val="20"/>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5C9933B3" w14:textId="77777777" w:rsidR="00AC72FD" w:rsidRDefault="00F903D0">
            <w:r>
              <w:rPr>
                <w:sz w:val="20"/>
              </w:rPr>
              <w:t xml:space="preserve">April each year </w:t>
            </w:r>
          </w:p>
          <w:p w14:paraId="7C612F4B" w14:textId="77777777" w:rsidR="00AC72FD" w:rsidRDefault="00F903D0">
            <w:r>
              <w:rPr>
                <w:sz w:val="20"/>
              </w:rPr>
              <w:t xml:space="preserve"> </w:t>
            </w:r>
          </w:p>
          <w:p w14:paraId="37604536" w14:textId="77777777" w:rsidR="00AC72FD" w:rsidRDefault="00F903D0">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34BF0ED" w14:textId="77777777" w:rsidR="00AC72FD" w:rsidRDefault="00F903D0">
            <w:r>
              <w:rPr>
                <w:sz w:val="20"/>
              </w:rPr>
              <w:t xml:space="preserve"> </w:t>
            </w:r>
          </w:p>
          <w:p w14:paraId="13667271" w14:textId="77777777" w:rsidR="00AC72FD" w:rsidRDefault="00F903D0">
            <w:r>
              <w:rPr>
                <w:sz w:val="20"/>
              </w:rPr>
              <w:t xml:space="preserve"> </w:t>
            </w:r>
          </w:p>
          <w:p w14:paraId="5C411153"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47427771" w14:textId="77777777" w:rsidR="00AC72FD" w:rsidRDefault="00F903D0">
            <w:r>
              <w:rPr>
                <w:sz w:val="20"/>
              </w:rPr>
              <w:t xml:space="preserve"> </w:t>
            </w:r>
          </w:p>
        </w:tc>
      </w:tr>
      <w:tr w:rsidR="00AC72FD" w14:paraId="51DD490D" w14:textId="77777777">
        <w:trPr>
          <w:trHeight w:val="735"/>
        </w:trPr>
        <w:tc>
          <w:tcPr>
            <w:tcW w:w="358" w:type="dxa"/>
            <w:tcBorders>
              <w:top w:val="single" w:sz="6" w:space="0" w:color="000000"/>
              <w:left w:val="single" w:sz="6" w:space="0" w:color="000000"/>
              <w:bottom w:val="single" w:sz="6" w:space="0" w:color="000000"/>
              <w:right w:val="single" w:sz="6" w:space="0" w:color="000000"/>
            </w:tcBorders>
          </w:tcPr>
          <w:p w14:paraId="2E05FBA6" w14:textId="77777777" w:rsidR="00AC72FD" w:rsidRDefault="00F903D0">
            <w:r>
              <w:rPr>
                <w:sz w:val="20"/>
              </w:rPr>
              <w:t xml:space="preserve">2 </w:t>
            </w:r>
          </w:p>
        </w:tc>
        <w:tc>
          <w:tcPr>
            <w:tcW w:w="1712" w:type="dxa"/>
            <w:tcBorders>
              <w:top w:val="single" w:sz="6" w:space="0" w:color="000000"/>
              <w:left w:val="single" w:sz="6" w:space="0" w:color="000000"/>
              <w:bottom w:val="single" w:sz="6" w:space="0" w:color="000000"/>
              <w:right w:val="single" w:sz="6" w:space="0" w:color="000000"/>
            </w:tcBorders>
          </w:tcPr>
          <w:p w14:paraId="3693DFC7" w14:textId="77777777" w:rsidR="00AC72FD" w:rsidRDefault="00F903D0">
            <w:pPr>
              <w:ind w:left="2"/>
            </w:pPr>
            <w:r>
              <w:rPr>
                <w:sz w:val="20"/>
              </w:rPr>
              <w:t xml:space="preserve">MEDICAL </w:t>
            </w:r>
          </w:p>
          <w:p w14:paraId="61FCB247" w14:textId="77777777" w:rsidR="00AC72FD" w:rsidRDefault="00F903D0">
            <w:pPr>
              <w:ind w:left="2"/>
            </w:pPr>
            <w:r>
              <w:rPr>
                <w:sz w:val="20"/>
              </w:rPr>
              <w:t xml:space="preserve">DIRECTOR(s)  </w:t>
            </w:r>
          </w:p>
        </w:tc>
        <w:tc>
          <w:tcPr>
            <w:tcW w:w="2880" w:type="dxa"/>
            <w:tcBorders>
              <w:top w:val="single" w:sz="6" w:space="0" w:color="000000"/>
              <w:left w:val="single" w:sz="6" w:space="0" w:color="000000"/>
              <w:bottom w:val="single" w:sz="6" w:space="0" w:color="000000"/>
              <w:right w:val="single" w:sz="6" w:space="0" w:color="000000"/>
            </w:tcBorders>
          </w:tcPr>
          <w:p w14:paraId="36503798" w14:textId="77777777" w:rsidR="00AC72FD" w:rsidRDefault="00F903D0">
            <w:r>
              <w:rPr>
                <w:sz w:val="20"/>
              </w:rPr>
              <w:t>To provide direc</w:t>
            </w:r>
            <w:r w:rsidR="004A25EE">
              <w:rPr>
                <w:sz w:val="20"/>
              </w:rPr>
              <w:t>ti</w:t>
            </w:r>
            <w:r>
              <w:rPr>
                <w:sz w:val="20"/>
              </w:rPr>
              <w:t>on and medical oversite to insure current standards of prac</w:t>
            </w:r>
            <w:r w:rsidR="004A25EE">
              <w:rPr>
                <w:sz w:val="20"/>
              </w:rPr>
              <w:t>ti</w:t>
            </w:r>
            <w:r>
              <w:rPr>
                <w:sz w:val="20"/>
              </w:rPr>
              <w:t xml:space="preserve">ce are met </w:t>
            </w:r>
          </w:p>
        </w:tc>
        <w:tc>
          <w:tcPr>
            <w:tcW w:w="1710" w:type="dxa"/>
            <w:tcBorders>
              <w:top w:val="single" w:sz="6" w:space="0" w:color="000000"/>
              <w:left w:val="single" w:sz="6" w:space="0" w:color="000000"/>
              <w:bottom w:val="single" w:sz="6" w:space="0" w:color="000000"/>
              <w:right w:val="single" w:sz="6" w:space="0" w:color="000000"/>
            </w:tcBorders>
          </w:tcPr>
          <w:p w14:paraId="3E7187FA" w14:textId="77777777" w:rsidR="00AC72FD" w:rsidRDefault="00F903D0">
            <w:r>
              <w:rPr>
                <w:sz w:val="20"/>
              </w:rPr>
              <w:t xml:space="preserve">Student surveys </w:t>
            </w:r>
          </w:p>
        </w:tc>
        <w:tc>
          <w:tcPr>
            <w:tcW w:w="1530" w:type="dxa"/>
            <w:tcBorders>
              <w:top w:val="single" w:sz="6" w:space="0" w:color="000000"/>
              <w:left w:val="single" w:sz="6" w:space="0" w:color="000000"/>
              <w:bottom w:val="single" w:sz="6" w:space="0" w:color="000000"/>
              <w:right w:val="single" w:sz="6" w:space="0" w:color="000000"/>
            </w:tcBorders>
          </w:tcPr>
          <w:p w14:paraId="247A5FC8"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05B94CF5"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30CA098E" w14:textId="77777777" w:rsidR="00AC72FD" w:rsidRDefault="00F903D0">
            <w:r>
              <w:rPr>
                <w:sz w:val="20"/>
              </w:rPr>
              <w:t xml:space="preserve"> </w:t>
            </w:r>
          </w:p>
        </w:tc>
      </w:tr>
      <w:tr w:rsidR="00AC72FD" w14:paraId="30E7F58A" w14:textId="77777777">
        <w:trPr>
          <w:trHeight w:val="495"/>
        </w:trPr>
        <w:tc>
          <w:tcPr>
            <w:tcW w:w="358" w:type="dxa"/>
            <w:tcBorders>
              <w:top w:val="single" w:sz="6" w:space="0" w:color="000000"/>
              <w:left w:val="single" w:sz="6" w:space="0" w:color="000000"/>
              <w:bottom w:val="single" w:sz="6" w:space="0" w:color="000000"/>
              <w:right w:val="single" w:sz="6" w:space="0" w:color="000000"/>
            </w:tcBorders>
          </w:tcPr>
          <w:p w14:paraId="314867F7" w14:textId="77777777" w:rsidR="00AC72FD" w:rsidRDefault="00F903D0">
            <w:r>
              <w:rPr>
                <w:sz w:val="20"/>
              </w:rPr>
              <w:t xml:space="preserve">3 </w:t>
            </w:r>
          </w:p>
        </w:tc>
        <w:tc>
          <w:tcPr>
            <w:tcW w:w="1712" w:type="dxa"/>
            <w:tcBorders>
              <w:top w:val="single" w:sz="6" w:space="0" w:color="000000"/>
              <w:left w:val="single" w:sz="6" w:space="0" w:color="000000"/>
              <w:bottom w:val="single" w:sz="6" w:space="0" w:color="000000"/>
              <w:right w:val="single" w:sz="6" w:space="0" w:color="000000"/>
            </w:tcBorders>
          </w:tcPr>
          <w:p w14:paraId="41C94C51" w14:textId="77777777" w:rsidR="00AC72FD" w:rsidRDefault="00F903D0">
            <w:pPr>
              <w:ind w:left="2"/>
            </w:pPr>
            <w:r>
              <w:rPr>
                <w:sz w:val="20"/>
              </w:rPr>
              <w:t xml:space="preserve">SUPPORT PERSONNEL </w:t>
            </w:r>
          </w:p>
        </w:tc>
        <w:tc>
          <w:tcPr>
            <w:tcW w:w="2880" w:type="dxa"/>
            <w:tcBorders>
              <w:top w:val="single" w:sz="6" w:space="0" w:color="000000"/>
              <w:left w:val="single" w:sz="6" w:space="0" w:color="000000"/>
              <w:bottom w:val="single" w:sz="6" w:space="0" w:color="000000"/>
              <w:right w:val="single" w:sz="6" w:space="0" w:color="000000"/>
            </w:tcBorders>
          </w:tcPr>
          <w:p w14:paraId="6281943E" w14:textId="77777777" w:rsidR="00AC72FD" w:rsidRDefault="00F903D0">
            <w:r>
              <w:rPr>
                <w:sz w:val="20"/>
              </w:rPr>
              <w:t xml:space="preserve">Provide clerical support </w:t>
            </w:r>
          </w:p>
        </w:tc>
        <w:tc>
          <w:tcPr>
            <w:tcW w:w="1710" w:type="dxa"/>
            <w:tcBorders>
              <w:top w:val="single" w:sz="6" w:space="0" w:color="000000"/>
              <w:left w:val="single" w:sz="6" w:space="0" w:color="000000"/>
              <w:bottom w:val="single" w:sz="6" w:space="0" w:color="000000"/>
              <w:right w:val="single" w:sz="6" w:space="0" w:color="000000"/>
            </w:tcBorders>
          </w:tcPr>
          <w:p w14:paraId="2021000B"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2D0B6097"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28855C58" w14:textId="77777777" w:rsidR="00AC72FD" w:rsidRDefault="00F903D0">
            <w:r>
              <w:rPr>
                <w:sz w:val="20"/>
              </w:rPr>
              <w:t xml:space="preserve"> </w:t>
            </w:r>
          </w:p>
          <w:p w14:paraId="1F346D7E"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3959463A" w14:textId="77777777" w:rsidR="00AC72FD" w:rsidRDefault="00F903D0">
            <w:r>
              <w:rPr>
                <w:sz w:val="20"/>
              </w:rPr>
              <w:t xml:space="preserve"> </w:t>
            </w:r>
          </w:p>
        </w:tc>
      </w:tr>
      <w:tr w:rsidR="00AC72FD" w14:paraId="6B82C049" w14:textId="77777777">
        <w:trPr>
          <w:trHeight w:val="735"/>
        </w:trPr>
        <w:tc>
          <w:tcPr>
            <w:tcW w:w="358" w:type="dxa"/>
            <w:tcBorders>
              <w:top w:val="single" w:sz="6" w:space="0" w:color="000000"/>
              <w:left w:val="single" w:sz="6" w:space="0" w:color="000000"/>
              <w:bottom w:val="single" w:sz="6" w:space="0" w:color="000000"/>
              <w:right w:val="single" w:sz="6" w:space="0" w:color="000000"/>
            </w:tcBorders>
          </w:tcPr>
          <w:p w14:paraId="4DC37A23" w14:textId="77777777" w:rsidR="00AC72FD" w:rsidRDefault="00F903D0">
            <w:r>
              <w:rPr>
                <w:sz w:val="20"/>
              </w:rPr>
              <w:t xml:space="preserve">4 </w:t>
            </w:r>
          </w:p>
        </w:tc>
        <w:tc>
          <w:tcPr>
            <w:tcW w:w="1712" w:type="dxa"/>
            <w:tcBorders>
              <w:top w:val="single" w:sz="6" w:space="0" w:color="000000"/>
              <w:left w:val="single" w:sz="6" w:space="0" w:color="000000"/>
              <w:bottom w:val="single" w:sz="6" w:space="0" w:color="000000"/>
              <w:right w:val="single" w:sz="6" w:space="0" w:color="000000"/>
            </w:tcBorders>
          </w:tcPr>
          <w:p w14:paraId="5F3163BC" w14:textId="77777777" w:rsidR="00AC72FD" w:rsidRDefault="00F903D0">
            <w:pPr>
              <w:ind w:left="2"/>
            </w:pPr>
            <w:r>
              <w:rPr>
                <w:sz w:val="20"/>
              </w:rPr>
              <w:t xml:space="preserve">FACILITIES </w:t>
            </w:r>
          </w:p>
        </w:tc>
        <w:tc>
          <w:tcPr>
            <w:tcW w:w="2880" w:type="dxa"/>
            <w:tcBorders>
              <w:top w:val="single" w:sz="6" w:space="0" w:color="000000"/>
              <w:left w:val="single" w:sz="6" w:space="0" w:color="000000"/>
              <w:bottom w:val="single" w:sz="6" w:space="0" w:color="000000"/>
              <w:right w:val="single" w:sz="6" w:space="0" w:color="000000"/>
            </w:tcBorders>
          </w:tcPr>
          <w:p w14:paraId="04CC0708" w14:textId="77777777" w:rsidR="00AC72FD" w:rsidRDefault="00F903D0">
            <w:pPr>
              <w:spacing w:line="236" w:lineRule="auto"/>
            </w:pPr>
            <w:r>
              <w:rPr>
                <w:sz w:val="20"/>
              </w:rPr>
              <w:t xml:space="preserve">Adequate classroom, laboratory and office space to ensure </w:t>
            </w:r>
          </w:p>
          <w:p w14:paraId="22366851" w14:textId="77777777" w:rsidR="00AC72FD" w:rsidRDefault="00F903D0">
            <w:r>
              <w:rPr>
                <w:sz w:val="20"/>
              </w:rPr>
              <w:t xml:space="preserve">program goals </w:t>
            </w:r>
          </w:p>
        </w:tc>
        <w:tc>
          <w:tcPr>
            <w:tcW w:w="1710" w:type="dxa"/>
            <w:tcBorders>
              <w:top w:val="single" w:sz="6" w:space="0" w:color="000000"/>
              <w:left w:val="single" w:sz="6" w:space="0" w:color="000000"/>
              <w:bottom w:val="single" w:sz="6" w:space="0" w:color="000000"/>
              <w:right w:val="single" w:sz="6" w:space="0" w:color="000000"/>
            </w:tcBorders>
          </w:tcPr>
          <w:p w14:paraId="1C4CBDED" w14:textId="77777777" w:rsidR="00AC72FD" w:rsidRDefault="00F903D0">
            <w:r>
              <w:rPr>
                <w:sz w:val="20"/>
              </w:rPr>
              <w:t xml:space="preserve">Student Surveys </w:t>
            </w:r>
          </w:p>
          <w:p w14:paraId="471EE00C" w14:textId="77777777" w:rsidR="00AC72FD" w:rsidRDefault="00F903D0">
            <w:r>
              <w:rPr>
                <w:sz w:val="20"/>
              </w:rPr>
              <w:t xml:space="preserve"> </w:t>
            </w:r>
          </w:p>
          <w:p w14:paraId="068619FC"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619F820E" w14:textId="77777777" w:rsidR="00AC72FD" w:rsidRDefault="00F903D0">
            <w:r>
              <w:rPr>
                <w:sz w:val="20"/>
              </w:rPr>
              <w:t xml:space="preserve">April each year </w:t>
            </w:r>
          </w:p>
          <w:p w14:paraId="3F4D450D" w14:textId="77777777" w:rsidR="00AC72FD" w:rsidRDefault="00F903D0">
            <w:r>
              <w:rPr>
                <w:sz w:val="20"/>
              </w:rPr>
              <w:t xml:space="preserve"> </w:t>
            </w:r>
          </w:p>
          <w:p w14:paraId="125EE821"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5DFBFCBF" w14:textId="77777777" w:rsidR="00AC72FD" w:rsidRDefault="00F903D0">
            <w:r>
              <w:rPr>
                <w:sz w:val="20"/>
              </w:rPr>
              <w:t xml:space="preserve"> </w:t>
            </w:r>
          </w:p>
          <w:p w14:paraId="271C2586"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7DD83C00" w14:textId="77777777" w:rsidR="00AC72FD" w:rsidRDefault="00F903D0">
            <w:r>
              <w:rPr>
                <w:sz w:val="20"/>
              </w:rPr>
              <w:t xml:space="preserve"> </w:t>
            </w:r>
          </w:p>
        </w:tc>
      </w:tr>
      <w:tr w:rsidR="00AC72FD" w14:paraId="00A9E5C7" w14:textId="77777777">
        <w:trPr>
          <w:trHeight w:val="735"/>
        </w:trPr>
        <w:tc>
          <w:tcPr>
            <w:tcW w:w="358" w:type="dxa"/>
            <w:tcBorders>
              <w:top w:val="single" w:sz="6" w:space="0" w:color="000000"/>
              <w:left w:val="single" w:sz="6" w:space="0" w:color="000000"/>
              <w:bottom w:val="single" w:sz="6" w:space="0" w:color="000000"/>
              <w:right w:val="single" w:sz="6" w:space="0" w:color="000000"/>
            </w:tcBorders>
          </w:tcPr>
          <w:p w14:paraId="1217AD21" w14:textId="77777777" w:rsidR="00AC72FD" w:rsidRDefault="00F903D0">
            <w:r>
              <w:rPr>
                <w:sz w:val="20"/>
              </w:rPr>
              <w:t xml:space="preserve">5 </w:t>
            </w:r>
          </w:p>
        </w:tc>
        <w:tc>
          <w:tcPr>
            <w:tcW w:w="1712" w:type="dxa"/>
            <w:tcBorders>
              <w:top w:val="single" w:sz="6" w:space="0" w:color="000000"/>
              <w:left w:val="single" w:sz="6" w:space="0" w:color="000000"/>
              <w:bottom w:val="single" w:sz="6" w:space="0" w:color="000000"/>
              <w:right w:val="single" w:sz="6" w:space="0" w:color="000000"/>
            </w:tcBorders>
          </w:tcPr>
          <w:p w14:paraId="3159812A" w14:textId="77777777" w:rsidR="00AC72FD" w:rsidRDefault="00F903D0">
            <w:pPr>
              <w:ind w:left="2"/>
            </w:pPr>
            <w:r>
              <w:rPr>
                <w:sz w:val="20"/>
              </w:rPr>
              <w:t xml:space="preserve">LABORATORY </w:t>
            </w:r>
          </w:p>
          <w:p w14:paraId="51BCE83F" w14:textId="77777777" w:rsidR="00AC72FD" w:rsidRDefault="00F903D0">
            <w:pPr>
              <w:ind w:left="2"/>
            </w:pPr>
            <w:r>
              <w:rPr>
                <w:sz w:val="20"/>
              </w:rPr>
              <w:t xml:space="preserve">EQUIPMENT AND SUPPLIES </w:t>
            </w:r>
          </w:p>
        </w:tc>
        <w:tc>
          <w:tcPr>
            <w:tcW w:w="2880" w:type="dxa"/>
            <w:tcBorders>
              <w:top w:val="single" w:sz="6" w:space="0" w:color="000000"/>
              <w:left w:val="single" w:sz="6" w:space="0" w:color="000000"/>
              <w:bottom w:val="single" w:sz="6" w:space="0" w:color="000000"/>
              <w:right w:val="single" w:sz="6" w:space="0" w:color="000000"/>
            </w:tcBorders>
          </w:tcPr>
          <w:p w14:paraId="5726975F" w14:textId="77777777" w:rsidR="00AC72FD" w:rsidRDefault="00F903D0">
            <w:r>
              <w:rPr>
                <w:sz w:val="20"/>
              </w:rPr>
              <w:t xml:space="preserve">Provide equipment and ac vi es that adequately prepare students for clinical placements </w:t>
            </w:r>
          </w:p>
        </w:tc>
        <w:tc>
          <w:tcPr>
            <w:tcW w:w="1710" w:type="dxa"/>
            <w:tcBorders>
              <w:top w:val="single" w:sz="6" w:space="0" w:color="000000"/>
              <w:left w:val="single" w:sz="6" w:space="0" w:color="000000"/>
              <w:bottom w:val="single" w:sz="6" w:space="0" w:color="000000"/>
              <w:right w:val="single" w:sz="6" w:space="0" w:color="000000"/>
            </w:tcBorders>
          </w:tcPr>
          <w:p w14:paraId="7E89F338" w14:textId="77777777" w:rsidR="00AC72FD" w:rsidRDefault="00F903D0">
            <w:r>
              <w:rPr>
                <w:sz w:val="20"/>
              </w:rPr>
              <w:t xml:space="preserve">Student Surveys </w:t>
            </w:r>
          </w:p>
          <w:p w14:paraId="0D44B823" w14:textId="77777777" w:rsidR="00AC72FD" w:rsidRDefault="00F903D0">
            <w:r>
              <w:rPr>
                <w:sz w:val="20"/>
              </w:rPr>
              <w:t xml:space="preserve"> </w:t>
            </w:r>
          </w:p>
          <w:p w14:paraId="2058D5E2"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0B11F74D"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4B49014A" w14:textId="77777777" w:rsidR="00AC72FD" w:rsidRDefault="00F903D0">
            <w:r>
              <w:rPr>
                <w:sz w:val="20"/>
              </w:rPr>
              <w:t xml:space="preserve"> </w:t>
            </w:r>
          </w:p>
          <w:p w14:paraId="4AC35630"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42CE5544" w14:textId="77777777" w:rsidR="00AC72FD" w:rsidRDefault="00F903D0">
            <w:r>
              <w:rPr>
                <w:sz w:val="20"/>
              </w:rPr>
              <w:t xml:space="preserve"> </w:t>
            </w:r>
          </w:p>
        </w:tc>
      </w:tr>
      <w:tr w:rsidR="00AC72FD" w14:paraId="0DF494DC" w14:textId="77777777">
        <w:trPr>
          <w:trHeight w:val="735"/>
        </w:trPr>
        <w:tc>
          <w:tcPr>
            <w:tcW w:w="358" w:type="dxa"/>
            <w:tcBorders>
              <w:top w:val="single" w:sz="6" w:space="0" w:color="000000"/>
              <w:left w:val="single" w:sz="6" w:space="0" w:color="000000"/>
              <w:bottom w:val="single" w:sz="6" w:space="0" w:color="000000"/>
              <w:right w:val="single" w:sz="6" w:space="0" w:color="000000"/>
            </w:tcBorders>
          </w:tcPr>
          <w:p w14:paraId="10E0AF21" w14:textId="77777777" w:rsidR="00AC72FD" w:rsidRDefault="00F903D0">
            <w:r>
              <w:rPr>
                <w:sz w:val="20"/>
              </w:rPr>
              <w:t xml:space="preserve">6 </w:t>
            </w:r>
          </w:p>
        </w:tc>
        <w:tc>
          <w:tcPr>
            <w:tcW w:w="1712" w:type="dxa"/>
            <w:tcBorders>
              <w:top w:val="single" w:sz="6" w:space="0" w:color="000000"/>
              <w:left w:val="single" w:sz="6" w:space="0" w:color="000000"/>
              <w:bottom w:val="single" w:sz="6" w:space="0" w:color="000000"/>
              <w:right w:val="single" w:sz="6" w:space="0" w:color="000000"/>
            </w:tcBorders>
          </w:tcPr>
          <w:p w14:paraId="16AB426F" w14:textId="77777777" w:rsidR="00AC72FD" w:rsidRDefault="00F903D0">
            <w:pPr>
              <w:ind w:left="2"/>
            </w:pPr>
            <w:r>
              <w:rPr>
                <w:sz w:val="20"/>
              </w:rPr>
              <w:t xml:space="preserve">LIBRARY </w:t>
            </w:r>
          </w:p>
        </w:tc>
        <w:tc>
          <w:tcPr>
            <w:tcW w:w="2880" w:type="dxa"/>
            <w:tcBorders>
              <w:top w:val="single" w:sz="6" w:space="0" w:color="000000"/>
              <w:left w:val="single" w:sz="6" w:space="0" w:color="000000"/>
              <w:bottom w:val="single" w:sz="6" w:space="0" w:color="000000"/>
              <w:right w:val="single" w:sz="6" w:space="0" w:color="000000"/>
            </w:tcBorders>
          </w:tcPr>
          <w:p w14:paraId="43205934" w14:textId="77777777" w:rsidR="00AC72FD" w:rsidRDefault="00F903D0">
            <w:r>
              <w:rPr>
                <w:sz w:val="20"/>
              </w:rPr>
              <w:t xml:space="preserve">Support student needs for reference materials, electronic and computer resources  </w:t>
            </w:r>
          </w:p>
        </w:tc>
        <w:tc>
          <w:tcPr>
            <w:tcW w:w="1710" w:type="dxa"/>
            <w:tcBorders>
              <w:top w:val="single" w:sz="6" w:space="0" w:color="000000"/>
              <w:left w:val="single" w:sz="6" w:space="0" w:color="000000"/>
              <w:bottom w:val="single" w:sz="6" w:space="0" w:color="000000"/>
              <w:right w:val="single" w:sz="6" w:space="0" w:color="000000"/>
            </w:tcBorders>
          </w:tcPr>
          <w:p w14:paraId="4B0AFCEA" w14:textId="77777777" w:rsidR="00AC72FD" w:rsidRDefault="00F903D0">
            <w:r>
              <w:rPr>
                <w:sz w:val="20"/>
              </w:rPr>
              <w:t xml:space="preserve">Student surveys </w:t>
            </w:r>
          </w:p>
        </w:tc>
        <w:tc>
          <w:tcPr>
            <w:tcW w:w="1530" w:type="dxa"/>
            <w:tcBorders>
              <w:top w:val="single" w:sz="6" w:space="0" w:color="000000"/>
              <w:left w:val="single" w:sz="6" w:space="0" w:color="000000"/>
              <w:bottom w:val="single" w:sz="6" w:space="0" w:color="000000"/>
              <w:right w:val="single" w:sz="6" w:space="0" w:color="000000"/>
            </w:tcBorders>
          </w:tcPr>
          <w:p w14:paraId="7F957711"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2405D41E" w14:textId="77777777" w:rsidR="00AC72FD" w:rsidRDefault="00F903D0">
            <w:r>
              <w:rPr>
                <w:sz w:val="20"/>
              </w:rPr>
              <w:t xml:space="preserve"> </w:t>
            </w:r>
          </w:p>
          <w:p w14:paraId="0EA75001"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43B4E651" w14:textId="77777777" w:rsidR="00AC72FD" w:rsidRDefault="00F903D0">
            <w:r>
              <w:rPr>
                <w:sz w:val="20"/>
              </w:rPr>
              <w:t xml:space="preserve"> </w:t>
            </w:r>
          </w:p>
        </w:tc>
      </w:tr>
      <w:tr w:rsidR="00AC72FD" w14:paraId="1AAF7986" w14:textId="77777777">
        <w:trPr>
          <w:trHeight w:val="975"/>
        </w:trPr>
        <w:tc>
          <w:tcPr>
            <w:tcW w:w="358" w:type="dxa"/>
            <w:tcBorders>
              <w:top w:val="single" w:sz="6" w:space="0" w:color="000000"/>
              <w:left w:val="single" w:sz="6" w:space="0" w:color="000000"/>
              <w:bottom w:val="single" w:sz="6" w:space="0" w:color="000000"/>
              <w:right w:val="single" w:sz="6" w:space="0" w:color="000000"/>
            </w:tcBorders>
          </w:tcPr>
          <w:p w14:paraId="7AFF70D1" w14:textId="77777777" w:rsidR="00AC72FD" w:rsidRDefault="00F903D0">
            <w:r>
              <w:rPr>
                <w:sz w:val="20"/>
              </w:rPr>
              <w:t xml:space="preserve">7 </w:t>
            </w:r>
          </w:p>
        </w:tc>
        <w:tc>
          <w:tcPr>
            <w:tcW w:w="1712" w:type="dxa"/>
            <w:tcBorders>
              <w:top w:val="single" w:sz="6" w:space="0" w:color="000000"/>
              <w:left w:val="single" w:sz="6" w:space="0" w:color="000000"/>
              <w:bottom w:val="single" w:sz="6" w:space="0" w:color="000000"/>
              <w:right w:val="single" w:sz="6" w:space="0" w:color="000000"/>
            </w:tcBorders>
          </w:tcPr>
          <w:p w14:paraId="34980B45" w14:textId="77777777" w:rsidR="00AC72FD" w:rsidRDefault="00F903D0">
            <w:pPr>
              <w:ind w:left="2"/>
            </w:pPr>
            <w:r>
              <w:rPr>
                <w:sz w:val="20"/>
              </w:rPr>
              <w:t xml:space="preserve">FINANCIAL RESOURCES </w:t>
            </w:r>
          </w:p>
        </w:tc>
        <w:tc>
          <w:tcPr>
            <w:tcW w:w="2880" w:type="dxa"/>
            <w:tcBorders>
              <w:top w:val="single" w:sz="6" w:space="0" w:color="000000"/>
              <w:left w:val="single" w:sz="6" w:space="0" w:color="000000"/>
              <w:bottom w:val="single" w:sz="6" w:space="0" w:color="000000"/>
              <w:right w:val="single" w:sz="6" w:space="0" w:color="000000"/>
            </w:tcBorders>
          </w:tcPr>
          <w:p w14:paraId="47F52DF5" w14:textId="77777777" w:rsidR="00AC72FD" w:rsidRDefault="00F903D0">
            <w:r>
              <w:rPr>
                <w:sz w:val="20"/>
              </w:rPr>
              <w:t>Provide adequate fiscal support for the reten</w:t>
            </w:r>
            <w:r w:rsidR="004A25EE">
              <w:rPr>
                <w:sz w:val="20"/>
              </w:rPr>
              <w:t>ti</w:t>
            </w:r>
            <w:r>
              <w:rPr>
                <w:sz w:val="20"/>
              </w:rPr>
              <w:t>on of personal and the acquisi</w:t>
            </w:r>
            <w:r w:rsidR="004A25EE">
              <w:rPr>
                <w:sz w:val="20"/>
              </w:rPr>
              <w:t>ti</w:t>
            </w:r>
            <w:r>
              <w:rPr>
                <w:sz w:val="20"/>
              </w:rPr>
              <w:t xml:space="preserve">on and maintenance of equipment and supplies </w:t>
            </w:r>
          </w:p>
        </w:tc>
        <w:tc>
          <w:tcPr>
            <w:tcW w:w="1710" w:type="dxa"/>
            <w:tcBorders>
              <w:top w:val="single" w:sz="6" w:space="0" w:color="000000"/>
              <w:left w:val="single" w:sz="6" w:space="0" w:color="000000"/>
              <w:bottom w:val="single" w:sz="6" w:space="0" w:color="000000"/>
              <w:right w:val="single" w:sz="6" w:space="0" w:color="000000"/>
            </w:tcBorders>
          </w:tcPr>
          <w:p w14:paraId="23F0EC51" w14:textId="77777777" w:rsidR="00AC72FD" w:rsidRDefault="00F903D0">
            <w:r>
              <w:rPr>
                <w:sz w:val="20"/>
              </w:rPr>
              <w:t xml:space="preserve">Program Budget </w:t>
            </w:r>
          </w:p>
          <w:p w14:paraId="6CA6B0DF" w14:textId="77777777" w:rsidR="00AC72FD" w:rsidRDefault="00F903D0">
            <w:r>
              <w:rPr>
                <w:sz w:val="20"/>
              </w:rPr>
              <w:t xml:space="preserve"> </w:t>
            </w:r>
          </w:p>
          <w:p w14:paraId="51DC45DC"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0A70E3AA" w14:textId="77777777" w:rsidR="00AC72FD" w:rsidRDefault="00F903D0">
            <w:r>
              <w:rPr>
                <w:sz w:val="20"/>
              </w:rPr>
              <w:t xml:space="preserve">Annual </w:t>
            </w:r>
          </w:p>
          <w:p w14:paraId="27DAA2F6" w14:textId="77777777" w:rsidR="00AC72FD" w:rsidRDefault="00F903D0">
            <w:r>
              <w:rPr>
                <w:sz w:val="20"/>
              </w:rPr>
              <w:t xml:space="preserve"> </w:t>
            </w:r>
          </w:p>
          <w:p w14:paraId="09AA85AC"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6DD6C3D7"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6323FD53" w14:textId="77777777" w:rsidR="00AC72FD" w:rsidRDefault="00F903D0">
            <w:r>
              <w:rPr>
                <w:sz w:val="20"/>
              </w:rPr>
              <w:t xml:space="preserve"> </w:t>
            </w:r>
          </w:p>
          <w:p w14:paraId="76BA3A7B" w14:textId="77777777" w:rsidR="00AC72FD" w:rsidRDefault="00F903D0">
            <w:r>
              <w:rPr>
                <w:sz w:val="20"/>
              </w:rPr>
              <w:t xml:space="preserve"> </w:t>
            </w:r>
          </w:p>
          <w:p w14:paraId="61627F03" w14:textId="77777777" w:rsidR="00AC72FD" w:rsidRDefault="00F903D0">
            <w:r>
              <w:rPr>
                <w:sz w:val="20"/>
              </w:rPr>
              <w:t xml:space="preserve"> </w:t>
            </w:r>
          </w:p>
        </w:tc>
      </w:tr>
      <w:tr w:rsidR="00AC72FD" w14:paraId="255935B8" w14:textId="77777777">
        <w:trPr>
          <w:trHeight w:val="1215"/>
        </w:trPr>
        <w:tc>
          <w:tcPr>
            <w:tcW w:w="358" w:type="dxa"/>
            <w:tcBorders>
              <w:top w:val="single" w:sz="6" w:space="0" w:color="000000"/>
              <w:left w:val="single" w:sz="6" w:space="0" w:color="000000"/>
              <w:bottom w:val="single" w:sz="6" w:space="0" w:color="000000"/>
              <w:right w:val="single" w:sz="6" w:space="0" w:color="000000"/>
            </w:tcBorders>
          </w:tcPr>
          <w:p w14:paraId="58D5BE94" w14:textId="77777777" w:rsidR="00AC72FD" w:rsidRDefault="00F903D0">
            <w:r>
              <w:rPr>
                <w:sz w:val="20"/>
              </w:rPr>
              <w:t xml:space="preserve">8 </w:t>
            </w:r>
          </w:p>
        </w:tc>
        <w:tc>
          <w:tcPr>
            <w:tcW w:w="1712" w:type="dxa"/>
            <w:tcBorders>
              <w:top w:val="single" w:sz="6" w:space="0" w:color="000000"/>
              <w:left w:val="single" w:sz="6" w:space="0" w:color="000000"/>
              <w:bottom w:val="single" w:sz="6" w:space="0" w:color="000000"/>
              <w:right w:val="single" w:sz="6" w:space="0" w:color="000000"/>
            </w:tcBorders>
          </w:tcPr>
          <w:p w14:paraId="1AFD16C0" w14:textId="77777777" w:rsidR="00AC72FD" w:rsidRDefault="00F903D0">
            <w:pPr>
              <w:ind w:left="2"/>
            </w:pPr>
            <w:r>
              <w:rPr>
                <w:sz w:val="20"/>
              </w:rPr>
              <w:t xml:space="preserve">CLINICAL RESOURCES </w:t>
            </w:r>
          </w:p>
        </w:tc>
        <w:tc>
          <w:tcPr>
            <w:tcW w:w="2880" w:type="dxa"/>
            <w:tcBorders>
              <w:top w:val="single" w:sz="6" w:space="0" w:color="000000"/>
              <w:left w:val="single" w:sz="6" w:space="0" w:color="000000"/>
              <w:bottom w:val="single" w:sz="6" w:space="0" w:color="000000"/>
              <w:right w:val="single" w:sz="6" w:space="0" w:color="000000"/>
            </w:tcBorders>
          </w:tcPr>
          <w:p w14:paraId="7A5E7533" w14:textId="77777777" w:rsidR="00AC72FD" w:rsidRDefault="00F903D0">
            <w:pPr>
              <w:spacing w:line="236" w:lineRule="auto"/>
            </w:pPr>
            <w:r>
              <w:rPr>
                <w:sz w:val="20"/>
              </w:rPr>
              <w:t>Provide a sufficient variety of procedures for instruc</w:t>
            </w:r>
            <w:r w:rsidR="004A25EE">
              <w:rPr>
                <w:sz w:val="20"/>
              </w:rPr>
              <w:t>ti</w:t>
            </w:r>
            <w:r>
              <w:rPr>
                <w:sz w:val="20"/>
              </w:rPr>
              <w:t xml:space="preserve">on that allow students to master the </w:t>
            </w:r>
          </w:p>
          <w:p w14:paraId="14C3213D" w14:textId="77777777" w:rsidR="00AC72FD" w:rsidRDefault="00F903D0">
            <w:r>
              <w:rPr>
                <w:sz w:val="20"/>
              </w:rPr>
              <w:t xml:space="preserve">clinical requirements of the program </w:t>
            </w:r>
          </w:p>
        </w:tc>
        <w:tc>
          <w:tcPr>
            <w:tcW w:w="1710" w:type="dxa"/>
            <w:tcBorders>
              <w:top w:val="single" w:sz="6" w:space="0" w:color="000000"/>
              <w:left w:val="single" w:sz="6" w:space="0" w:color="000000"/>
              <w:bottom w:val="single" w:sz="6" w:space="0" w:color="000000"/>
              <w:right w:val="single" w:sz="6" w:space="0" w:color="000000"/>
            </w:tcBorders>
          </w:tcPr>
          <w:p w14:paraId="1CDED071" w14:textId="77777777" w:rsidR="00AC72FD" w:rsidRDefault="00F903D0">
            <w:r>
              <w:rPr>
                <w:sz w:val="20"/>
              </w:rPr>
              <w:t xml:space="preserve">Student Surveys </w:t>
            </w:r>
          </w:p>
          <w:p w14:paraId="2AEF4A21" w14:textId="77777777" w:rsidR="00AC72FD" w:rsidRDefault="00F903D0">
            <w:r>
              <w:rPr>
                <w:sz w:val="20"/>
              </w:rPr>
              <w:t xml:space="preserve"> </w:t>
            </w:r>
          </w:p>
          <w:p w14:paraId="38FBADFA"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2A4E2F6E" w14:textId="77777777" w:rsidR="00AC72FD" w:rsidRDefault="00F903D0">
            <w:r>
              <w:rPr>
                <w:sz w:val="20"/>
              </w:rPr>
              <w:t xml:space="preserve">April each year </w:t>
            </w:r>
          </w:p>
          <w:p w14:paraId="147E601C" w14:textId="77777777" w:rsidR="00AC72FD" w:rsidRDefault="00F903D0">
            <w:r>
              <w:rPr>
                <w:sz w:val="20"/>
              </w:rPr>
              <w:t xml:space="preserve"> </w:t>
            </w:r>
          </w:p>
          <w:p w14:paraId="4F39E125" w14:textId="77777777" w:rsidR="00AC72FD" w:rsidRDefault="00F903D0">
            <w:r>
              <w:rPr>
                <w:sz w:val="20"/>
              </w:rPr>
              <w:t xml:space="preserve">April each year </w:t>
            </w:r>
          </w:p>
        </w:tc>
        <w:tc>
          <w:tcPr>
            <w:tcW w:w="1260" w:type="dxa"/>
            <w:tcBorders>
              <w:top w:val="single" w:sz="6" w:space="0" w:color="000000"/>
              <w:left w:val="single" w:sz="6" w:space="0" w:color="000000"/>
              <w:bottom w:val="single" w:sz="6" w:space="0" w:color="000000"/>
              <w:right w:val="single" w:sz="6" w:space="0" w:color="000000"/>
            </w:tcBorders>
          </w:tcPr>
          <w:p w14:paraId="7A7F3383" w14:textId="77777777" w:rsidR="00AC72FD" w:rsidRDefault="00F903D0">
            <w:r>
              <w:rPr>
                <w:sz w:val="20"/>
              </w:rPr>
              <w:t xml:space="preserve"> </w:t>
            </w:r>
          </w:p>
          <w:p w14:paraId="7CE81814"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6EF0C241" w14:textId="77777777" w:rsidR="00AC72FD" w:rsidRDefault="00F903D0">
            <w:r>
              <w:rPr>
                <w:sz w:val="20"/>
              </w:rPr>
              <w:t xml:space="preserve"> </w:t>
            </w:r>
          </w:p>
        </w:tc>
      </w:tr>
      <w:tr w:rsidR="00AC72FD" w14:paraId="15D26118" w14:textId="77777777">
        <w:trPr>
          <w:trHeight w:val="1215"/>
        </w:trPr>
        <w:tc>
          <w:tcPr>
            <w:tcW w:w="358" w:type="dxa"/>
            <w:tcBorders>
              <w:top w:val="single" w:sz="6" w:space="0" w:color="000000"/>
              <w:left w:val="single" w:sz="6" w:space="0" w:color="000000"/>
              <w:bottom w:val="single" w:sz="6" w:space="0" w:color="000000"/>
              <w:right w:val="single" w:sz="6" w:space="0" w:color="000000"/>
            </w:tcBorders>
          </w:tcPr>
          <w:p w14:paraId="6A6EA24B" w14:textId="77777777" w:rsidR="00AC72FD" w:rsidRDefault="00F903D0">
            <w:r>
              <w:rPr>
                <w:sz w:val="20"/>
              </w:rPr>
              <w:t xml:space="preserve">9 </w:t>
            </w:r>
          </w:p>
        </w:tc>
        <w:tc>
          <w:tcPr>
            <w:tcW w:w="1712" w:type="dxa"/>
            <w:tcBorders>
              <w:top w:val="single" w:sz="6" w:space="0" w:color="000000"/>
              <w:left w:val="single" w:sz="6" w:space="0" w:color="000000"/>
              <w:bottom w:val="single" w:sz="6" w:space="0" w:color="000000"/>
              <w:right w:val="single" w:sz="6" w:space="0" w:color="000000"/>
            </w:tcBorders>
          </w:tcPr>
          <w:p w14:paraId="3154F7E8" w14:textId="77777777" w:rsidR="00AC72FD" w:rsidRDefault="00F903D0">
            <w:pPr>
              <w:ind w:left="2"/>
            </w:pPr>
            <w:r>
              <w:rPr>
                <w:sz w:val="20"/>
              </w:rPr>
              <w:t xml:space="preserve">PHYSICIAN INPUT </w:t>
            </w:r>
          </w:p>
        </w:tc>
        <w:tc>
          <w:tcPr>
            <w:tcW w:w="2880" w:type="dxa"/>
            <w:tcBorders>
              <w:top w:val="single" w:sz="6" w:space="0" w:color="000000"/>
              <w:left w:val="single" w:sz="6" w:space="0" w:color="000000"/>
              <w:bottom w:val="single" w:sz="6" w:space="0" w:color="000000"/>
              <w:right w:val="single" w:sz="6" w:space="0" w:color="000000"/>
            </w:tcBorders>
          </w:tcPr>
          <w:p w14:paraId="23B73EE6" w14:textId="77777777" w:rsidR="00AC72FD" w:rsidRDefault="00F903D0">
            <w:pPr>
              <w:spacing w:line="236" w:lineRule="auto"/>
              <w:ind w:right="327"/>
            </w:pPr>
            <w:r>
              <w:rPr>
                <w:sz w:val="20"/>
              </w:rPr>
              <w:t>Ensure that students can communicate and work effec</w:t>
            </w:r>
            <w:r w:rsidR="004A25EE">
              <w:rPr>
                <w:sz w:val="20"/>
              </w:rPr>
              <w:t>ti</w:t>
            </w:r>
            <w:r>
              <w:rPr>
                <w:sz w:val="20"/>
              </w:rPr>
              <w:t xml:space="preserve">vely with physicians in a professional manner </w:t>
            </w:r>
          </w:p>
          <w:p w14:paraId="47F4B933" w14:textId="77777777" w:rsidR="00AC72FD" w:rsidRDefault="00F903D0">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1271A37C" w14:textId="77777777" w:rsidR="00AC72FD" w:rsidRDefault="00F903D0">
            <w:r>
              <w:rPr>
                <w:sz w:val="20"/>
              </w:rPr>
              <w:t xml:space="preserve">Student Surveys </w:t>
            </w:r>
          </w:p>
          <w:p w14:paraId="2C998A3D" w14:textId="77777777" w:rsidR="00AC72FD" w:rsidRDefault="00F903D0">
            <w:r>
              <w:rPr>
                <w:sz w:val="20"/>
              </w:rPr>
              <w:t xml:space="preserve"> </w:t>
            </w:r>
          </w:p>
          <w:p w14:paraId="195916DC" w14:textId="77777777" w:rsidR="00AC72FD" w:rsidRDefault="00F903D0">
            <w:r>
              <w:rPr>
                <w:sz w:val="20"/>
              </w:rPr>
              <w:t xml:space="preserve">Faculty Surveys </w:t>
            </w:r>
          </w:p>
        </w:tc>
        <w:tc>
          <w:tcPr>
            <w:tcW w:w="1530" w:type="dxa"/>
            <w:tcBorders>
              <w:top w:val="single" w:sz="6" w:space="0" w:color="000000"/>
              <w:left w:val="single" w:sz="6" w:space="0" w:color="000000"/>
              <w:bottom w:val="single" w:sz="6" w:space="0" w:color="000000"/>
              <w:right w:val="single" w:sz="6" w:space="0" w:color="000000"/>
            </w:tcBorders>
          </w:tcPr>
          <w:p w14:paraId="09CEC174" w14:textId="77777777" w:rsidR="00AC72FD" w:rsidRDefault="00F903D0">
            <w:r>
              <w:rPr>
                <w:sz w:val="20"/>
              </w:rPr>
              <w:t xml:space="preserve">April each year </w:t>
            </w:r>
          </w:p>
          <w:p w14:paraId="5BE03636" w14:textId="77777777" w:rsidR="00AC72FD" w:rsidRDefault="00F903D0">
            <w:r>
              <w:rPr>
                <w:sz w:val="20"/>
              </w:rPr>
              <w:t xml:space="preserve"> </w:t>
            </w:r>
          </w:p>
          <w:p w14:paraId="438CA2DD" w14:textId="77777777" w:rsidR="00AC72FD" w:rsidRDefault="00F903D0">
            <w:r>
              <w:rPr>
                <w:sz w:val="20"/>
              </w:rPr>
              <w:t xml:space="preserve">April each year </w:t>
            </w:r>
          </w:p>
          <w:p w14:paraId="0550CBAF" w14:textId="77777777" w:rsidR="00AC72FD" w:rsidRDefault="00F903D0">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07A2B26C" w14:textId="77777777" w:rsidR="00AC72FD" w:rsidRDefault="00F903D0">
            <w:r>
              <w:rPr>
                <w:sz w:val="20"/>
              </w:rPr>
              <w:t xml:space="preserve"> </w:t>
            </w:r>
          </w:p>
          <w:p w14:paraId="07A39568" w14:textId="77777777" w:rsidR="00AC72FD" w:rsidRDefault="00F903D0">
            <w:r>
              <w:rPr>
                <w:sz w:val="20"/>
              </w:rPr>
              <w:t xml:space="preserve"> </w:t>
            </w:r>
          </w:p>
        </w:tc>
        <w:tc>
          <w:tcPr>
            <w:tcW w:w="1528" w:type="dxa"/>
            <w:tcBorders>
              <w:top w:val="single" w:sz="6" w:space="0" w:color="000000"/>
              <w:left w:val="single" w:sz="6" w:space="0" w:color="000000"/>
              <w:bottom w:val="single" w:sz="6" w:space="0" w:color="000000"/>
              <w:right w:val="single" w:sz="6" w:space="0" w:color="000000"/>
            </w:tcBorders>
          </w:tcPr>
          <w:p w14:paraId="29A764CA" w14:textId="77777777" w:rsidR="00AC72FD" w:rsidRDefault="00F903D0">
            <w:r>
              <w:rPr>
                <w:sz w:val="20"/>
              </w:rPr>
              <w:t xml:space="preserve"> </w:t>
            </w:r>
          </w:p>
        </w:tc>
      </w:tr>
    </w:tbl>
    <w:p w14:paraId="42E382AD" w14:textId="77777777" w:rsidR="00AC72FD" w:rsidRDefault="00F903D0">
      <w:pPr>
        <w:spacing w:after="0"/>
      </w:pPr>
      <w:r>
        <w:rPr>
          <w:rFonts w:ascii="Times New Roman" w:eastAsia="Times New Roman" w:hAnsi="Times New Roman" w:cs="Times New Roman"/>
          <w:sz w:val="24"/>
        </w:rPr>
        <w:t xml:space="preserve"> </w:t>
      </w:r>
    </w:p>
    <w:sectPr w:rsidR="00AC72FD">
      <w:footerReference w:type="even" r:id="rId16"/>
      <w:footerReference w:type="default" r:id="rId17"/>
      <w:footerReference w:type="first" r:id="rId18"/>
      <w:pgSz w:w="12240" w:h="15840"/>
      <w:pgMar w:top="1079" w:right="1158" w:bottom="1133" w:left="115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8110E" w14:textId="77777777" w:rsidR="006E7EB2" w:rsidRDefault="006E7EB2">
      <w:pPr>
        <w:spacing w:after="0" w:line="240" w:lineRule="auto"/>
      </w:pPr>
      <w:r>
        <w:separator/>
      </w:r>
    </w:p>
  </w:endnote>
  <w:endnote w:type="continuationSeparator" w:id="0">
    <w:p w14:paraId="6CA8EFFA" w14:textId="77777777" w:rsidR="006E7EB2" w:rsidRDefault="006E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2FF" w:usb1="5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8850" w14:textId="77777777" w:rsidR="000B6BE5" w:rsidRDefault="000B6BE5">
    <w:pPr>
      <w:tabs>
        <w:tab w:val="center" w:pos="2987"/>
        <w:tab w:val="center" w:pos="8837"/>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Pr>
        <w:rFonts w:ascii="Times New Roman" w:eastAsia="Times New Roman" w:hAnsi="Times New Roman" w:cs="Times New Roman"/>
        <w:sz w:val="18"/>
      </w:rPr>
      <w:t>13</w:t>
    </w:r>
    <w:r w:rsidR="00371F93">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00F8" w14:textId="77777777" w:rsidR="000B6BE5" w:rsidRDefault="000B6BE5">
    <w:pPr>
      <w:tabs>
        <w:tab w:val="center" w:pos="2987"/>
        <w:tab w:val="center" w:pos="8837"/>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sidR="00654FFE" w:rsidRPr="00654FFE">
      <w:rPr>
        <w:rFonts w:ascii="Times New Roman" w:eastAsia="Times New Roman" w:hAnsi="Times New Roman" w:cs="Times New Roman"/>
        <w:noProof/>
        <w:sz w:val="18"/>
      </w:rPr>
      <w:t>9</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sidR="00654FFE" w:rsidRPr="00654FFE">
      <w:rPr>
        <w:rFonts w:ascii="Times New Roman" w:eastAsia="Times New Roman" w:hAnsi="Times New Roman" w:cs="Times New Roman"/>
        <w:noProof/>
        <w:sz w:val="18"/>
      </w:rPr>
      <w:t>12</w:t>
    </w:r>
    <w:r w:rsidR="00371F93">
      <w:rPr>
        <w:rFonts w:ascii="Times New Roman" w:eastAsia="Times New Roman" w:hAnsi="Times New Roman" w:cs="Times New Roman"/>
        <w:noProof/>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C45" w14:textId="77777777" w:rsidR="000B6BE5" w:rsidRDefault="000B6BE5">
    <w:pPr>
      <w:tabs>
        <w:tab w:val="center" w:pos="2987"/>
        <w:tab w:val="center" w:pos="8837"/>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Pr>
        <w:rFonts w:ascii="Times New Roman" w:eastAsia="Times New Roman" w:hAnsi="Times New Roman" w:cs="Times New Roman"/>
        <w:sz w:val="18"/>
      </w:rPr>
      <w:t>13</w:t>
    </w:r>
    <w:r w:rsidR="00371F93">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D517" w14:textId="77777777" w:rsidR="000B6BE5" w:rsidRDefault="000B6BE5">
    <w:pPr>
      <w:tabs>
        <w:tab w:val="center" w:pos="2987"/>
        <w:tab w:val="center" w:pos="8792"/>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Pr>
        <w:rFonts w:ascii="Times New Roman" w:eastAsia="Times New Roman" w:hAnsi="Times New Roman" w:cs="Times New Roman"/>
        <w:sz w:val="18"/>
      </w:rPr>
      <w:t>13</w:t>
    </w:r>
    <w:r w:rsidR="00371F93">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2E1F" w14:textId="77777777" w:rsidR="000B6BE5" w:rsidRDefault="000B6BE5">
    <w:pPr>
      <w:tabs>
        <w:tab w:val="center" w:pos="2987"/>
        <w:tab w:val="center" w:pos="8792"/>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sidR="00654FFE" w:rsidRPr="00654FFE">
      <w:rPr>
        <w:rFonts w:ascii="Times New Roman" w:eastAsia="Times New Roman" w:hAnsi="Times New Roman" w:cs="Times New Roman"/>
        <w:noProof/>
        <w:sz w:val="18"/>
      </w:rPr>
      <w:t>12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sidR="00654FFE" w:rsidRPr="00654FFE">
      <w:rPr>
        <w:rFonts w:ascii="Times New Roman" w:eastAsia="Times New Roman" w:hAnsi="Times New Roman" w:cs="Times New Roman"/>
        <w:noProof/>
        <w:sz w:val="18"/>
      </w:rPr>
      <w:t>12</w:t>
    </w:r>
    <w:r w:rsidR="00371F93">
      <w:rPr>
        <w:rFonts w:ascii="Times New Roman" w:eastAsia="Times New Roman" w:hAnsi="Times New Roman" w:cs="Times New Roman"/>
        <w:noProof/>
        <w:sz w:val="18"/>
      </w:rPr>
      <w:fldChar w:fldCharType="end"/>
    </w: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E9A2" w14:textId="77777777" w:rsidR="000B6BE5" w:rsidRDefault="000B6BE5">
    <w:pPr>
      <w:tabs>
        <w:tab w:val="center" w:pos="2987"/>
        <w:tab w:val="center" w:pos="8792"/>
      </w:tabs>
      <w:spacing w:after="0"/>
    </w:pPr>
    <w:r>
      <w:tab/>
    </w:r>
    <w:r>
      <w:rPr>
        <w:rFonts w:ascii="Times New Roman" w:eastAsia="Times New Roman" w:hAnsi="Times New Roman" w:cs="Times New Roman"/>
        <w:sz w:val="18"/>
      </w:rPr>
      <w:t xml:space="preserve">Associate of Applied Science in Diagnostic Medical Sonography </w:t>
    </w:r>
    <w:r>
      <w:rPr>
        <w:rFonts w:ascii="Times New Roman" w:eastAsia="Times New Roman" w:hAnsi="Times New Roman" w:cs="Times New Roman"/>
        <w:sz w:val="18"/>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of </w:t>
    </w:r>
    <w:r w:rsidR="00371F93">
      <w:fldChar w:fldCharType="begin"/>
    </w:r>
    <w:r w:rsidR="00371F93">
      <w:instrText xml:space="preserve"> NUMPAGES   \* MERGEFORMAT </w:instrText>
    </w:r>
    <w:r w:rsidR="00371F93">
      <w:fldChar w:fldCharType="separate"/>
    </w:r>
    <w:r>
      <w:rPr>
        <w:rFonts w:ascii="Times New Roman" w:eastAsia="Times New Roman" w:hAnsi="Times New Roman" w:cs="Times New Roman"/>
        <w:sz w:val="18"/>
      </w:rPr>
      <w:t>13</w:t>
    </w:r>
    <w:r w:rsidR="00371F93">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BD5D" w14:textId="77777777" w:rsidR="006E7EB2" w:rsidRDefault="006E7EB2">
      <w:pPr>
        <w:spacing w:after="0" w:line="240" w:lineRule="auto"/>
      </w:pPr>
      <w:r>
        <w:separator/>
      </w:r>
    </w:p>
  </w:footnote>
  <w:footnote w:type="continuationSeparator" w:id="0">
    <w:p w14:paraId="36B92647" w14:textId="77777777" w:rsidR="006E7EB2" w:rsidRDefault="006E7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51F2"/>
    <w:multiLevelType w:val="hybridMultilevel"/>
    <w:tmpl w:val="FE5A4FE8"/>
    <w:lvl w:ilvl="0" w:tplc="D22C998E">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B0FBBE">
      <w:start w:val="1"/>
      <w:numFmt w:val="lowerLetter"/>
      <w:lvlText w:val="%2."/>
      <w:lvlJc w:val="left"/>
      <w:pPr>
        <w:ind w:left="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4C9764">
      <w:start w:val="1"/>
      <w:numFmt w:val="bullet"/>
      <w:lvlText w:val="●"/>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02BC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A963A">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18BC6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16D60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CC556">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EC446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0547D8"/>
    <w:multiLevelType w:val="hybridMultilevel"/>
    <w:tmpl w:val="E7E26E58"/>
    <w:lvl w:ilvl="0" w:tplc="B4A2496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40DAC">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C71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691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834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01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C5D4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2EEE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C48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B42CA"/>
    <w:multiLevelType w:val="hybridMultilevel"/>
    <w:tmpl w:val="E82A369A"/>
    <w:lvl w:ilvl="0" w:tplc="2320F764">
      <w:start w:val="1"/>
      <w:numFmt w:val="bullet"/>
      <w:lvlText w:val="●"/>
      <w:lvlJc w:val="left"/>
      <w:pPr>
        <w:ind w:left="1065"/>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1" w:tplc="4B86CFCC">
      <w:start w:val="1"/>
      <w:numFmt w:val="bullet"/>
      <w:lvlText w:val="o"/>
      <w:lvlJc w:val="left"/>
      <w:pPr>
        <w:ind w:left="180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2" w:tplc="404AD500">
      <w:start w:val="1"/>
      <w:numFmt w:val="bullet"/>
      <w:lvlText w:val="▪"/>
      <w:lvlJc w:val="left"/>
      <w:pPr>
        <w:ind w:left="252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3" w:tplc="132A962A">
      <w:start w:val="1"/>
      <w:numFmt w:val="bullet"/>
      <w:lvlText w:val="•"/>
      <w:lvlJc w:val="left"/>
      <w:pPr>
        <w:ind w:left="324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4" w:tplc="6AE650E2">
      <w:start w:val="1"/>
      <w:numFmt w:val="bullet"/>
      <w:lvlText w:val="o"/>
      <w:lvlJc w:val="left"/>
      <w:pPr>
        <w:ind w:left="396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5" w:tplc="6A62AAE6">
      <w:start w:val="1"/>
      <w:numFmt w:val="bullet"/>
      <w:lvlText w:val="▪"/>
      <w:lvlJc w:val="left"/>
      <w:pPr>
        <w:ind w:left="468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6" w:tplc="EB2E03C6">
      <w:start w:val="1"/>
      <w:numFmt w:val="bullet"/>
      <w:lvlText w:val="•"/>
      <w:lvlJc w:val="left"/>
      <w:pPr>
        <w:ind w:left="540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7" w:tplc="2C9CE746">
      <w:start w:val="1"/>
      <w:numFmt w:val="bullet"/>
      <w:lvlText w:val="o"/>
      <w:lvlJc w:val="left"/>
      <w:pPr>
        <w:ind w:left="612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8" w:tplc="F9E2F52A">
      <w:start w:val="1"/>
      <w:numFmt w:val="bullet"/>
      <w:lvlText w:val="▪"/>
      <w:lvlJc w:val="left"/>
      <w:pPr>
        <w:ind w:left="684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abstractNum>
  <w:abstractNum w:abstractNumId="3" w15:restartNumberingAfterBreak="0">
    <w:nsid w:val="676143A7"/>
    <w:multiLevelType w:val="hybridMultilevel"/>
    <w:tmpl w:val="5142ACAC"/>
    <w:lvl w:ilvl="0" w:tplc="C9DECFE8">
      <w:start w:val="1"/>
      <w:numFmt w:val="bullet"/>
      <w:lvlText w:val="●"/>
      <w:lvlJc w:val="left"/>
      <w:pPr>
        <w:ind w:left="1065"/>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1" w:tplc="74AEAA74">
      <w:start w:val="1"/>
      <w:numFmt w:val="bullet"/>
      <w:lvlText w:val="o"/>
      <w:lvlJc w:val="left"/>
      <w:pPr>
        <w:ind w:left="180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2" w:tplc="A184F756">
      <w:start w:val="1"/>
      <w:numFmt w:val="bullet"/>
      <w:lvlText w:val="▪"/>
      <w:lvlJc w:val="left"/>
      <w:pPr>
        <w:ind w:left="252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3" w:tplc="42901120">
      <w:start w:val="1"/>
      <w:numFmt w:val="bullet"/>
      <w:lvlText w:val="•"/>
      <w:lvlJc w:val="left"/>
      <w:pPr>
        <w:ind w:left="324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4" w:tplc="3BD6CB8C">
      <w:start w:val="1"/>
      <w:numFmt w:val="bullet"/>
      <w:lvlText w:val="o"/>
      <w:lvlJc w:val="left"/>
      <w:pPr>
        <w:ind w:left="396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5" w:tplc="40A8FC1C">
      <w:start w:val="1"/>
      <w:numFmt w:val="bullet"/>
      <w:lvlText w:val="▪"/>
      <w:lvlJc w:val="left"/>
      <w:pPr>
        <w:ind w:left="468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6" w:tplc="75329CFA">
      <w:start w:val="1"/>
      <w:numFmt w:val="bullet"/>
      <w:lvlText w:val="•"/>
      <w:lvlJc w:val="left"/>
      <w:pPr>
        <w:ind w:left="540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7" w:tplc="CE587FDA">
      <w:start w:val="1"/>
      <w:numFmt w:val="bullet"/>
      <w:lvlText w:val="o"/>
      <w:lvlJc w:val="left"/>
      <w:pPr>
        <w:ind w:left="612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lvl w:ilvl="8" w:tplc="2AECE9AA">
      <w:start w:val="1"/>
      <w:numFmt w:val="bullet"/>
      <w:lvlText w:val="▪"/>
      <w:lvlJc w:val="left"/>
      <w:pPr>
        <w:ind w:left="6840"/>
      </w:pPr>
      <w:rPr>
        <w:rFonts w:ascii="Arial" w:eastAsia="Arial" w:hAnsi="Arial" w:cs="Arial"/>
        <w:b w:val="0"/>
        <w:i w:val="0"/>
        <w:strike w:val="0"/>
        <w:dstrike w:val="0"/>
        <w:color w:val="2E363F"/>
        <w:sz w:val="24"/>
        <w:szCs w:val="24"/>
        <w:u w:val="none" w:color="000000"/>
        <w:bdr w:val="none" w:sz="0" w:space="0" w:color="auto"/>
        <w:shd w:val="clear" w:color="auto" w:fill="auto"/>
        <w:vertAlign w:val="baseline"/>
      </w:rPr>
    </w:lvl>
  </w:abstractNum>
  <w:abstractNum w:abstractNumId="4" w15:restartNumberingAfterBreak="0">
    <w:nsid w:val="6C7048A9"/>
    <w:multiLevelType w:val="hybridMultilevel"/>
    <w:tmpl w:val="A224BDF2"/>
    <w:lvl w:ilvl="0" w:tplc="8200C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69CB2">
      <w:start w:val="1"/>
      <w:numFmt w:val="lowerLetter"/>
      <w:lvlText w:val="%2."/>
      <w:lvlJc w:val="left"/>
      <w:pPr>
        <w:ind w:left="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FE2C5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7A8A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D8D31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8171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E82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E68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2011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50D49B7"/>
    <w:multiLevelType w:val="hybridMultilevel"/>
    <w:tmpl w:val="507CF3EC"/>
    <w:lvl w:ilvl="0" w:tplc="685AC19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42EDEB4">
      <w:start w:val="1"/>
      <w:numFmt w:val="lowerLetter"/>
      <w:lvlText w:val="%2."/>
      <w:lvlJc w:val="left"/>
      <w:pPr>
        <w:ind w:left="88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BAABFA6">
      <w:start w:val="1"/>
      <w:numFmt w:val="lowerRoman"/>
      <w:lvlText w:val="%3"/>
      <w:lvlJc w:val="left"/>
      <w:pPr>
        <w:ind w:left="16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DC23652">
      <w:start w:val="1"/>
      <w:numFmt w:val="decimal"/>
      <w:lvlText w:val="%4"/>
      <w:lvlJc w:val="left"/>
      <w:pPr>
        <w:ind w:left="2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10E3BE4">
      <w:start w:val="1"/>
      <w:numFmt w:val="lowerLetter"/>
      <w:lvlText w:val="%5"/>
      <w:lvlJc w:val="left"/>
      <w:pPr>
        <w:ind w:left="30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E0AD80">
      <w:start w:val="1"/>
      <w:numFmt w:val="lowerRoman"/>
      <w:lvlText w:val="%6"/>
      <w:lvlJc w:val="left"/>
      <w:pPr>
        <w:ind w:left="37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2D0B4B4">
      <w:start w:val="1"/>
      <w:numFmt w:val="decimal"/>
      <w:lvlText w:val="%7"/>
      <w:lvlJc w:val="left"/>
      <w:pPr>
        <w:ind w:left="45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FDEF498">
      <w:start w:val="1"/>
      <w:numFmt w:val="lowerLetter"/>
      <w:lvlText w:val="%8"/>
      <w:lvlJc w:val="left"/>
      <w:pPr>
        <w:ind w:left="52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65ACFCA">
      <w:start w:val="1"/>
      <w:numFmt w:val="lowerRoman"/>
      <w:lvlText w:val="%9"/>
      <w:lvlJc w:val="left"/>
      <w:pPr>
        <w:ind w:left="59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FD"/>
    <w:rsid w:val="000377B4"/>
    <w:rsid w:val="0009295E"/>
    <w:rsid w:val="000B6BE5"/>
    <w:rsid w:val="000D19AB"/>
    <w:rsid w:val="000F0484"/>
    <w:rsid w:val="00137565"/>
    <w:rsid w:val="001B206C"/>
    <w:rsid w:val="001C3615"/>
    <w:rsid w:val="00274FDD"/>
    <w:rsid w:val="002A7A8D"/>
    <w:rsid w:val="002E6E09"/>
    <w:rsid w:val="0032218E"/>
    <w:rsid w:val="003260FA"/>
    <w:rsid w:val="00371F93"/>
    <w:rsid w:val="003F31FF"/>
    <w:rsid w:val="00401784"/>
    <w:rsid w:val="00475EFB"/>
    <w:rsid w:val="00486F69"/>
    <w:rsid w:val="004A25EE"/>
    <w:rsid w:val="004F4F62"/>
    <w:rsid w:val="005634BC"/>
    <w:rsid w:val="005976DB"/>
    <w:rsid w:val="00654FFE"/>
    <w:rsid w:val="006B27E4"/>
    <w:rsid w:val="006E7EB2"/>
    <w:rsid w:val="00802873"/>
    <w:rsid w:val="008110C3"/>
    <w:rsid w:val="0084482E"/>
    <w:rsid w:val="008B27A4"/>
    <w:rsid w:val="008B394C"/>
    <w:rsid w:val="008E5581"/>
    <w:rsid w:val="009161AA"/>
    <w:rsid w:val="00917A3C"/>
    <w:rsid w:val="009F715C"/>
    <w:rsid w:val="00A62E94"/>
    <w:rsid w:val="00AC72FD"/>
    <w:rsid w:val="00B408EC"/>
    <w:rsid w:val="00B720CC"/>
    <w:rsid w:val="00BA26CB"/>
    <w:rsid w:val="00D14FC7"/>
    <w:rsid w:val="00DD752A"/>
    <w:rsid w:val="00E61C56"/>
    <w:rsid w:val="00EA3B9A"/>
    <w:rsid w:val="00F21778"/>
    <w:rsid w:val="00F36EF3"/>
    <w:rsid w:val="00F903D0"/>
    <w:rsid w:val="00FB4CB1"/>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7BAB"/>
  <w15:docId w15:val="{4DEFFFFC-EB81-4DDE-92E3-E8DF2C98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unhideWhenUsed/>
    <w:qFormat/>
    <w:rsid w:val="00274FDD"/>
    <w:pPr>
      <w:spacing w:after="0"/>
      <w:ind w:left="-5" w:hanging="10"/>
      <w:outlineLvl w:val="0"/>
    </w:pPr>
    <w:rPr>
      <w:rFonts w:ascii="Times New Roman" w:eastAsia="Times New Roman" w:hAnsi="Times New Roman"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4FDD"/>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0B6B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BE5"/>
    <w:rPr>
      <w:rFonts w:ascii="Calibri" w:eastAsia="Calibri" w:hAnsi="Calibri" w:cs="Calibri"/>
      <w:color w:val="000000"/>
    </w:rPr>
  </w:style>
  <w:style w:type="paragraph" w:styleId="BalloonText">
    <w:name w:val="Balloon Text"/>
    <w:basedOn w:val="Normal"/>
    <w:link w:val="BalloonTextChar"/>
    <w:uiPriority w:val="99"/>
    <w:semiHidden/>
    <w:unhideWhenUsed/>
    <w:rsid w:val="004F4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rcdms.org/fees.htm"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ahep.org/CAAHEP/media/CAAHEP-Documents/DMSStandards.pdf" TargetMode="External"/><Relationship Id="rId5" Type="http://schemas.openxmlformats.org/officeDocument/2006/relationships/footnotes" Target="footnotes.xml"/><Relationship Id="rId15" Type="http://schemas.openxmlformats.org/officeDocument/2006/relationships/hyperlink" Target="https://www.jrcdms.org/maintain.htm"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jrcdms.org/mainta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Diagnostic Medical Sonography AAS Assessment Plan</vt:lpstr>
    </vt:vector>
  </TitlesOfParts>
  <Company>Univeristy of Alaska Anchorage</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Medical Sonography AAS Assessment Plan</dc:title>
  <dc:subject/>
  <dc:creator>Bridgett Mayorga</dc:creator>
  <cp:keywords/>
  <cp:lastModifiedBy>Megan Carlson</cp:lastModifiedBy>
  <cp:revision>5</cp:revision>
  <cp:lastPrinted>2024-04-09T23:17:00Z</cp:lastPrinted>
  <dcterms:created xsi:type="dcterms:W3CDTF">2024-04-15T19:12:00Z</dcterms:created>
  <dcterms:modified xsi:type="dcterms:W3CDTF">2024-05-07T19:35:00Z</dcterms:modified>
</cp:coreProperties>
</file>