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CD3E1" w14:textId="77777777" w:rsidR="008F60A2" w:rsidRDefault="007C28E3">
      <w:pPr>
        <w:jc w:val="center"/>
        <w:rPr>
          <w:b/>
          <w:sz w:val="40"/>
          <w:szCs w:val="40"/>
        </w:rPr>
      </w:pPr>
      <w:r>
        <w:rPr>
          <w:rFonts w:ascii="Times" w:eastAsia="Times" w:hAnsi="Times" w:cs="Times"/>
          <w:b/>
          <w:sz w:val="40"/>
          <w:szCs w:val="40"/>
        </w:rPr>
        <w:t>Master of Business Administration (MBA)</w:t>
      </w:r>
    </w:p>
    <w:p w14:paraId="1D795C65" w14:textId="77777777" w:rsidR="008F60A2" w:rsidRDefault="007C28E3">
      <w:pPr>
        <w:jc w:val="center"/>
        <w:rPr>
          <w:b/>
          <w:sz w:val="40"/>
          <w:szCs w:val="40"/>
        </w:rPr>
      </w:pPr>
      <w:bookmarkStart w:id="0" w:name="_heading=h.gjdgxs" w:colFirst="0" w:colLast="0"/>
      <w:bookmarkEnd w:id="0"/>
      <w:r>
        <w:rPr>
          <w:b/>
          <w:sz w:val="40"/>
          <w:szCs w:val="40"/>
        </w:rPr>
        <w:t>Educational Effectiveness Assessment Plan</w:t>
      </w:r>
    </w:p>
    <w:p w14:paraId="12E12E0F" w14:textId="12BADCC6" w:rsidR="008F60A2" w:rsidRDefault="008F60A2" w:rsidP="00245DF1">
      <w:pPr>
        <w:spacing w:line="720" w:lineRule="auto"/>
        <w:jc w:val="center"/>
        <w:rPr>
          <w:b/>
          <w:sz w:val="28"/>
          <w:szCs w:val="28"/>
        </w:rPr>
      </w:pPr>
    </w:p>
    <w:p w14:paraId="25B44ACF" w14:textId="77777777" w:rsidR="00245DF1" w:rsidRDefault="00245DF1" w:rsidP="00245DF1">
      <w:pPr>
        <w:spacing w:line="720" w:lineRule="auto"/>
        <w:jc w:val="center"/>
        <w:rPr>
          <w:b/>
          <w:sz w:val="28"/>
          <w:szCs w:val="28"/>
        </w:rPr>
      </w:pPr>
    </w:p>
    <w:p w14:paraId="63B0B30A" w14:textId="77777777" w:rsidR="008F60A2" w:rsidRDefault="007C28E3">
      <w:pPr>
        <w:jc w:val="center"/>
        <w:rPr>
          <w:b/>
          <w:sz w:val="28"/>
          <w:szCs w:val="28"/>
        </w:rPr>
      </w:pPr>
      <w:r>
        <w:rPr>
          <w:b/>
          <w:sz w:val="28"/>
          <w:szCs w:val="28"/>
        </w:rPr>
        <w:t xml:space="preserve">Version </w:t>
      </w:r>
      <w:r>
        <w:rPr>
          <w:rFonts w:ascii="Times" w:eastAsia="Times" w:hAnsi="Times" w:cs="Times"/>
          <w:b/>
          <w:sz w:val="28"/>
          <w:szCs w:val="28"/>
        </w:rPr>
        <w:t>2024</w:t>
      </w:r>
    </w:p>
    <w:p w14:paraId="0CD16C50" w14:textId="77777777" w:rsidR="008F60A2" w:rsidRDefault="008F60A2">
      <w:pPr>
        <w:jc w:val="center"/>
        <w:rPr>
          <w:b/>
          <w:sz w:val="28"/>
          <w:szCs w:val="28"/>
        </w:rPr>
      </w:pPr>
    </w:p>
    <w:p w14:paraId="5934FF32" w14:textId="77777777" w:rsidR="008F60A2" w:rsidRDefault="008F60A2">
      <w:pPr>
        <w:jc w:val="center"/>
        <w:rPr>
          <w:b/>
          <w:sz w:val="28"/>
          <w:szCs w:val="28"/>
        </w:rPr>
      </w:pPr>
    </w:p>
    <w:p w14:paraId="612EFB9A" w14:textId="77777777" w:rsidR="008F60A2" w:rsidRDefault="007C28E3">
      <w:pPr>
        <w:jc w:val="center"/>
        <w:rPr>
          <w:b/>
          <w:sz w:val="28"/>
          <w:szCs w:val="28"/>
        </w:rPr>
      </w:pPr>
      <w:r>
        <w:rPr>
          <w:b/>
          <w:sz w:val="28"/>
          <w:szCs w:val="28"/>
        </w:rPr>
        <w:t>Approved by the CBPP Faculty April 22, 2024</w:t>
      </w:r>
    </w:p>
    <w:p w14:paraId="62772600" w14:textId="77777777" w:rsidR="008F60A2" w:rsidRDefault="008F60A2">
      <w:pPr>
        <w:jc w:val="center"/>
        <w:rPr>
          <w:b/>
          <w:sz w:val="28"/>
          <w:szCs w:val="28"/>
        </w:rPr>
      </w:pPr>
    </w:p>
    <w:p w14:paraId="0FF9ACCA" w14:textId="77777777" w:rsidR="008F60A2" w:rsidRDefault="007C28E3">
      <w:pPr>
        <w:jc w:val="center"/>
        <w:rPr>
          <w:b/>
          <w:sz w:val="28"/>
          <w:szCs w:val="28"/>
        </w:rPr>
      </w:pPr>
      <w:bookmarkStart w:id="1" w:name="_heading=h.30j0zll" w:colFirst="0" w:colLast="0"/>
      <w:bookmarkEnd w:id="1"/>
      <w:r>
        <w:rPr>
          <w:b/>
          <w:sz w:val="28"/>
          <w:szCs w:val="28"/>
        </w:rPr>
        <w:t>Submitted to</w:t>
      </w:r>
    </w:p>
    <w:p w14:paraId="78666C3D" w14:textId="77777777" w:rsidR="008F60A2" w:rsidRDefault="007C28E3">
      <w:pPr>
        <w:jc w:val="center"/>
        <w:rPr>
          <w:rFonts w:ascii="Times" w:eastAsia="Times" w:hAnsi="Times" w:cs="Times"/>
          <w:b/>
          <w:sz w:val="28"/>
          <w:szCs w:val="28"/>
        </w:rPr>
      </w:pPr>
      <w:r>
        <w:rPr>
          <w:b/>
          <w:sz w:val="28"/>
          <w:szCs w:val="28"/>
        </w:rPr>
        <w:t>The D</w:t>
      </w:r>
      <w:r>
        <w:rPr>
          <w:rFonts w:ascii="Times" w:eastAsia="Times" w:hAnsi="Times" w:cs="Times"/>
          <w:b/>
          <w:sz w:val="28"/>
          <w:szCs w:val="28"/>
        </w:rPr>
        <w:t>ean</w:t>
      </w:r>
      <w:r>
        <w:rPr>
          <w:b/>
          <w:sz w:val="28"/>
          <w:szCs w:val="28"/>
        </w:rPr>
        <w:t xml:space="preserve"> of the </w:t>
      </w:r>
      <w:r>
        <w:rPr>
          <w:rFonts w:ascii="Times" w:eastAsia="Times" w:hAnsi="Times" w:cs="Times"/>
          <w:b/>
          <w:sz w:val="28"/>
          <w:szCs w:val="28"/>
        </w:rPr>
        <w:t>College of Business and Public Policy on</w:t>
      </w:r>
    </w:p>
    <w:p w14:paraId="0C535C78" w14:textId="77777777" w:rsidR="008F60A2" w:rsidRDefault="007C28E3">
      <w:pPr>
        <w:jc w:val="center"/>
        <w:rPr>
          <w:b/>
          <w:sz w:val="28"/>
          <w:szCs w:val="28"/>
        </w:rPr>
      </w:pPr>
      <w:r>
        <w:rPr>
          <w:b/>
          <w:sz w:val="28"/>
          <w:szCs w:val="28"/>
        </w:rPr>
        <w:t>April 23, 2024</w:t>
      </w:r>
    </w:p>
    <w:p w14:paraId="750F2841" w14:textId="77777777" w:rsidR="008F60A2" w:rsidRDefault="008F60A2">
      <w:pPr>
        <w:jc w:val="center"/>
        <w:rPr>
          <w:b/>
          <w:sz w:val="28"/>
          <w:szCs w:val="28"/>
        </w:rPr>
      </w:pPr>
    </w:p>
    <w:p w14:paraId="61883C73" w14:textId="77777777" w:rsidR="008F60A2" w:rsidRDefault="007C28E3">
      <w:pPr>
        <w:jc w:val="center"/>
        <w:rPr>
          <w:b/>
          <w:sz w:val="28"/>
          <w:szCs w:val="28"/>
        </w:rPr>
      </w:pPr>
      <w:r>
        <w:rPr>
          <w:b/>
          <w:sz w:val="28"/>
          <w:szCs w:val="28"/>
        </w:rPr>
        <w:t>Submitted to the UAA Office of Academic Affairs on</w:t>
      </w:r>
    </w:p>
    <w:p w14:paraId="4283E4EA" w14:textId="77777777" w:rsidR="008F60A2" w:rsidRDefault="007C28E3">
      <w:pPr>
        <w:spacing w:line="480" w:lineRule="auto"/>
        <w:jc w:val="center"/>
        <w:rPr>
          <w:b/>
          <w:sz w:val="28"/>
          <w:szCs w:val="28"/>
        </w:rPr>
      </w:pPr>
      <w:r>
        <w:rPr>
          <w:b/>
          <w:sz w:val="28"/>
          <w:szCs w:val="28"/>
        </w:rPr>
        <w:t>November 18, 2024</w:t>
      </w:r>
    </w:p>
    <w:p w14:paraId="091C753C" w14:textId="6648F52A" w:rsidR="001F527A" w:rsidRDefault="001F527A" w:rsidP="001F527A">
      <w:pPr>
        <w:spacing w:line="480" w:lineRule="auto"/>
        <w:jc w:val="center"/>
      </w:pPr>
    </w:p>
    <w:p w14:paraId="17F2298C" w14:textId="77777777" w:rsidR="001F527A" w:rsidRDefault="001F527A" w:rsidP="001F527A">
      <w:pPr>
        <w:spacing w:line="480" w:lineRule="auto"/>
        <w:jc w:val="center"/>
      </w:pPr>
    </w:p>
    <w:p w14:paraId="521939D0" w14:textId="2C194B17" w:rsidR="001F527A" w:rsidRPr="008C46A6" w:rsidRDefault="001F527A" w:rsidP="008C46A6">
      <w:pPr>
        <w:jc w:val="center"/>
        <w:rPr>
          <w:sz w:val="22"/>
          <w:szCs w:val="28"/>
        </w:rPr>
      </w:pPr>
      <w:r w:rsidRPr="008C46A6">
        <w:rPr>
          <w:sz w:val="22"/>
          <w:szCs w:val="28"/>
        </w:rPr>
        <w:t xml:space="preserve">Reviewed with curriculum by the college committee: </w:t>
      </w:r>
      <w:r>
        <w:rPr>
          <w:sz w:val="22"/>
          <w:szCs w:val="28"/>
        </w:rPr>
        <w:t>4/</w:t>
      </w:r>
      <w:r w:rsidR="006F320A">
        <w:rPr>
          <w:sz w:val="22"/>
          <w:szCs w:val="28"/>
        </w:rPr>
        <w:t>22/</w:t>
      </w:r>
      <w:r>
        <w:rPr>
          <w:sz w:val="22"/>
          <w:szCs w:val="28"/>
        </w:rPr>
        <w:t>24</w:t>
      </w:r>
    </w:p>
    <w:p w14:paraId="2CCBC545" w14:textId="15464E0A" w:rsidR="001F527A" w:rsidRPr="008C46A6" w:rsidRDefault="001F527A" w:rsidP="008C46A6">
      <w:pPr>
        <w:jc w:val="center"/>
        <w:rPr>
          <w:sz w:val="22"/>
          <w:szCs w:val="28"/>
        </w:rPr>
      </w:pPr>
      <w:r w:rsidRPr="008C46A6">
        <w:rPr>
          <w:sz w:val="22"/>
          <w:szCs w:val="28"/>
        </w:rPr>
        <w:t xml:space="preserve">Reviewed with curriculum by the dean: </w:t>
      </w:r>
      <w:r>
        <w:rPr>
          <w:sz w:val="22"/>
          <w:szCs w:val="28"/>
        </w:rPr>
        <w:t>4/</w:t>
      </w:r>
      <w:r w:rsidR="006F320A">
        <w:rPr>
          <w:sz w:val="22"/>
          <w:szCs w:val="28"/>
        </w:rPr>
        <w:t>23/</w:t>
      </w:r>
      <w:bookmarkStart w:id="2" w:name="_GoBack"/>
      <w:bookmarkEnd w:id="2"/>
      <w:r>
        <w:rPr>
          <w:sz w:val="22"/>
          <w:szCs w:val="28"/>
        </w:rPr>
        <w:t>24</w:t>
      </w:r>
    </w:p>
    <w:p w14:paraId="205BA057" w14:textId="13A19C36" w:rsidR="001F527A" w:rsidRPr="008C46A6" w:rsidRDefault="001F527A" w:rsidP="008C46A6">
      <w:pPr>
        <w:jc w:val="center"/>
        <w:rPr>
          <w:sz w:val="22"/>
          <w:szCs w:val="28"/>
        </w:rPr>
      </w:pPr>
      <w:r w:rsidRPr="008C46A6">
        <w:rPr>
          <w:sz w:val="22"/>
          <w:szCs w:val="28"/>
        </w:rPr>
        <w:t xml:space="preserve">Reviewed with curriculum by the Academic Assessment Committee as an information item: </w:t>
      </w:r>
      <w:r>
        <w:rPr>
          <w:sz w:val="22"/>
          <w:szCs w:val="28"/>
        </w:rPr>
        <w:t>12/6/24</w:t>
      </w:r>
    </w:p>
    <w:p w14:paraId="7622ECE3" w14:textId="7D2F17B0" w:rsidR="001F527A" w:rsidRDefault="001F527A" w:rsidP="008C46A6">
      <w:pPr>
        <w:jc w:val="center"/>
        <w:rPr>
          <w:rFonts w:ascii="Roboto Condensed" w:eastAsia="Roboto Condensed" w:hAnsi="Roboto Condensed" w:cs="Roboto Condensed"/>
          <w:b/>
          <w:color w:val="000000"/>
          <w:sz w:val="20"/>
          <w:szCs w:val="20"/>
        </w:rPr>
      </w:pPr>
      <w:r w:rsidRPr="008C46A6">
        <w:rPr>
          <w:sz w:val="22"/>
          <w:szCs w:val="28"/>
        </w:rPr>
        <w:t xml:space="preserve">Reviewed by the Faculty Senate as an information item: </w:t>
      </w:r>
      <w:r>
        <w:rPr>
          <w:sz w:val="22"/>
          <w:szCs w:val="28"/>
        </w:rPr>
        <w:t>12/6/24</w:t>
      </w:r>
    </w:p>
    <w:p w14:paraId="195BDC9C" w14:textId="5627DB69" w:rsidR="008F60A2" w:rsidRDefault="007C28E3">
      <w:pPr>
        <w:jc w:val="center"/>
        <w:sectPr w:rsidR="008F60A2">
          <w:footerReference w:type="even" r:id="rId11"/>
          <w:footerReference w:type="default" r:id="rId12"/>
          <w:pgSz w:w="12240" w:h="15840"/>
          <w:pgMar w:top="1440" w:right="1440" w:bottom="1440" w:left="1440" w:header="720" w:footer="720" w:gutter="0"/>
          <w:pgNumType w:start="1"/>
          <w:cols w:space="720"/>
        </w:sectPr>
      </w:pPr>
      <w:r>
        <w:t xml:space="preserve"> </w:t>
      </w:r>
    </w:p>
    <w:p w14:paraId="742B16EC" w14:textId="77777777" w:rsidR="008F60A2" w:rsidRDefault="007C28E3">
      <w:pPr>
        <w:jc w:val="center"/>
        <w:rPr>
          <w:b/>
          <w:sz w:val="28"/>
          <w:szCs w:val="28"/>
        </w:rPr>
      </w:pPr>
      <w:r>
        <w:rPr>
          <w:rFonts w:ascii="Times" w:eastAsia="Times" w:hAnsi="Times" w:cs="Times"/>
          <w:b/>
          <w:sz w:val="28"/>
          <w:szCs w:val="28"/>
        </w:rPr>
        <w:lastRenderedPageBreak/>
        <w:t>MBA</w:t>
      </w:r>
    </w:p>
    <w:p w14:paraId="341B5C2A" w14:textId="77777777" w:rsidR="008F60A2" w:rsidRDefault="007C28E3">
      <w:pPr>
        <w:jc w:val="center"/>
        <w:rPr>
          <w:b/>
          <w:sz w:val="28"/>
          <w:szCs w:val="28"/>
        </w:rPr>
      </w:pPr>
      <w:r>
        <w:rPr>
          <w:b/>
          <w:sz w:val="28"/>
          <w:szCs w:val="28"/>
        </w:rPr>
        <w:t>Educational Effectiveness Assessment Plan</w:t>
      </w:r>
    </w:p>
    <w:p w14:paraId="18AB77A0" w14:textId="77777777" w:rsidR="008F60A2" w:rsidRDefault="008F60A2">
      <w:pPr>
        <w:pBdr>
          <w:top w:val="nil"/>
          <w:left w:val="nil"/>
          <w:bottom w:val="nil"/>
          <w:right w:val="nil"/>
          <w:between w:val="nil"/>
        </w:pBdr>
        <w:ind w:left="360" w:hanging="360"/>
        <w:jc w:val="both"/>
        <w:rPr>
          <w:b/>
          <w:color w:val="000000"/>
        </w:rPr>
      </w:pPr>
    </w:p>
    <w:p w14:paraId="0518E9BB" w14:textId="77777777" w:rsidR="008F60A2" w:rsidRDefault="008F60A2">
      <w:pPr>
        <w:rPr>
          <w:b/>
        </w:rPr>
      </w:pPr>
    </w:p>
    <w:p w14:paraId="27CB4BAE" w14:textId="77777777" w:rsidR="008F60A2" w:rsidRDefault="007C28E3">
      <w:pPr>
        <w:jc w:val="center"/>
        <w:rPr>
          <w:b/>
          <w:smallCaps/>
          <w:sz w:val="26"/>
          <w:szCs w:val="26"/>
        </w:rPr>
      </w:pPr>
      <w:r>
        <w:rPr>
          <w:b/>
          <w:smallCaps/>
          <w:sz w:val="26"/>
          <w:szCs w:val="26"/>
        </w:rPr>
        <w:t>Table of Contents</w:t>
      </w:r>
    </w:p>
    <w:p w14:paraId="3D231426" w14:textId="77777777" w:rsidR="008F60A2" w:rsidRDefault="008F60A2">
      <w:pPr>
        <w:jc w:val="center"/>
        <w:rPr>
          <w:b/>
          <w:smallCaps/>
          <w:sz w:val="26"/>
          <w:szCs w:val="26"/>
        </w:rPr>
      </w:pPr>
    </w:p>
    <w:bookmarkStart w:id="3" w:name="bookmark=id.1fob9te" w:colFirst="0" w:colLast="0" w:displacedByCustomXml="next"/>
    <w:bookmarkEnd w:id="3" w:displacedByCustomXml="next"/>
    <w:sdt>
      <w:sdtPr>
        <w:id w:val="-618227127"/>
        <w:docPartObj>
          <w:docPartGallery w:val="Table of Contents"/>
          <w:docPartUnique/>
        </w:docPartObj>
      </w:sdtPr>
      <w:sdtEndPr/>
      <w:sdtContent>
        <w:p w14:paraId="05C8C9A7" w14:textId="77777777" w:rsidR="008F60A2" w:rsidRDefault="007C28E3">
          <w:pPr>
            <w:pBdr>
              <w:top w:val="nil"/>
              <w:left w:val="nil"/>
              <w:bottom w:val="nil"/>
              <w:right w:val="nil"/>
              <w:between w:val="nil"/>
            </w:pBdr>
            <w:tabs>
              <w:tab w:val="right" w:pos="9350"/>
            </w:tabs>
            <w:spacing w:before="120"/>
            <w:rPr>
              <w:color w:val="000000"/>
            </w:rPr>
          </w:pPr>
          <w:r>
            <w:fldChar w:fldCharType="begin"/>
          </w:r>
          <w:r>
            <w:instrText xml:space="preserve"> TOC \h \u \z \t "Heading 1,1,Heading 2,2,Heading 3,3,Heading 4,4,Heading 5,5,Heading 6,6,"</w:instrText>
          </w:r>
          <w:r>
            <w:fldChar w:fldCharType="separate"/>
          </w:r>
          <w:hyperlink w:anchor="_heading=h.3znysh7">
            <w:r>
              <w:rPr>
                <w:i/>
                <w:color w:val="000000"/>
              </w:rPr>
              <w:t>Introduction</w:t>
            </w:r>
            <w:r>
              <w:rPr>
                <w:i/>
                <w:color w:val="000000"/>
              </w:rPr>
              <w:tab/>
            </w:r>
          </w:hyperlink>
          <w:r>
            <w:fldChar w:fldCharType="begin"/>
          </w:r>
          <w:r>
            <w:instrText xml:space="preserve"> HYPERLINK \l "_heading=h.3znysh7" </w:instrText>
          </w:r>
          <w:r>
            <w:fldChar w:fldCharType="separate"/>
          </w:r>
          <w:r>
            <w:rPr>
              <w:color w:val="000000"/>
            </w:rPr>
            <w:t>3</w:t>
          </w:r>
        </w:p>
        <w:p w14:paraId="02ECC8F7" w14:textId="77777777" w:rsidR="008F60A2" w:rsidRDefault="007C28E3">
          <w:pPr>
            <w:pBdr>
              <w:top w:val="nil"/>
              <w:left w:val="nil"/>
              <w:bottom w:val="nil"/>
              <w:right w:val="nil"/>
              <w:between w:val="nil"/>
            </w:pBdr>
            <w:tabs>
              <w:tab w:val="right" w:pos="9350"/>
            </w:tabs>
            <w:spacing w:before="120"/>
            <w:ind w:left="240"/>
            <w:rPr>
              <w:color w:val="000000"/>
            </w:rPr>
          </w:pPr>
          <w:r>
            <w:fldChar w:fldCharType="end"/>
          </w:r>
          <w:hyperlink w:anchor="_heading=h.2et92p0">
            <w:r>
              <w:rPr>
                <w:color w:val="000000"/>
                <w:sz w:val="22"/>
                <w:szCs w:val="22"/>
              </w:rPr>
              <w:t>Purpose</w:t>
            </w:r>
            <w:r>
              <w:rPr>
                <w:color w:val="000000"/>
                <w:sz w:val="22"/>
                <w:szCs w:val="22"/>
              </w:rPr>
              <w:tab/>
              <w:t>3</w:t>
            </w:r>
          </w:hyperlink>
        </w:p>
        <w:p w14:paraId="50E64F2C" w14:textId="77777777" w:rsidR="008F60A2" w:rsidRDefault="006F320A">
          <w:pPr>
            <w:pBdr>
              <w:top w:val="nil"/>
              <w:left w:val="nil"/>
              <w:bottom w:val="nil"/>
              <w:right w:val="nil"/>
              <w:between w:val="nil"/>
            </w:pBdr>
            <w:tabs>
              <w:tab w:val="right" w:pos="9350"/>
            </w:tabs>
            <w:spacing w:before="120"/>
            <w:ind w:left="240"/>
            <w:rPr>
              <w:color w:val="000000"/>
            </w:rPr>
          </w:pPr>
          <w:hyperlink w:anchor="_heading=h.tyjcwt">
            <w:r w:rsidR="007C28E3">
              <w:rPr>
                <w:color w:val="000000"/>
                <w:sz w:val="22"/>
                <w:szCs w:val="22"/>
              </w:rPr>
              <w:t>Description</w:t>
            </w:r>
            <w:r w:rsidR="007C28E3">
              <w:rPr>
                <w:color w:val="000000"/>
                <w:sz w:val="22"/>
                <w:szCs w:val="22"/>
              </w:rPr>
              <w:tab/>
              <w:t>3</w:t>
            </w:r>
          </w:hyperlink>
        </w:p>
        <w:p w14:paraId="2E78219B" w14:textId="77777777" w:rsidR="008F60A2" w:rsidRDefault="006F320A">
          <w:pPr>
            <w:pBdr>
              <w:top w:val="nil"/>
              <w:left w:val="nil"/>
              <w:bottom w:val="nil"/>
              <w:right w:val="nil"/>
              <w:between w:val="nil"/>
            </w:pBdr>
            <w:tabs>
              <w:tab w:val="right" w:pos="9350"/>
            </w:tabs>
            <w:spacing w:before="120"/>
            <w:ind w:left="240"/>
            <w:rPr>
              <w:color w:val="000000"/>
            </w:rPr>
          </w:pPr>
          <w:hyperlink w:anchor="_heading=h.3dy6vkm">
            <w:r w:rsidR="007C28E3">
              <w:rPr>
                <w:color w:val="000000"/>
                <w:sz w:val="22"/>
                <w:szCs w:val="22"/>
              </w:rPr>
              <w:t>Relationship to AACSB standards and terminology</w:t>
            </w:r>
            <w:r w:rsidR="007C28E3">
              <w:rPr>
                <w:color w:val="000000"/>
                <w:sz w:val="22"/>
                <w:szCs w:val="22"/>
              </w:rPr>
              <w:tab/>
              <w:t>3</w:t>
            </w:r>
          </w:hyperlink>
        </w:p>
        <w:p w14:paraId="51AE00E3" w14:textId="77777777" w:rsidR="008F60A2" w:rsidRDefault="007C28E3">
          <w:pPr>
            <w:pBdr>
              <w:top w:val="nil"/>
              <w:left w:val="nil"/>
              <w:bottom w:val="nil"/>
              <w:right w:val="nil"/>
              <w:between w:val="nil"/>
            </w:pBdr>
            <w:tabs>
              <w:tab w:val="right" w:pos="9350"/>
            </w:tabs>
            <w:spacing w:before="120"/>
            <w:rPr>
              <w:color w:val="000000"/>
            </w:rPr>
          </w:pPr>
          <w:r>
            <w:t>College Mission Statement</w:t>
          </w:r>
          <w:r>
            <w:tab/>
            <w:t>4</w:t>
          </w:r>
        </w:p>
        <w:p w14:paraId="1B64EC8B" w14:textId="77777777" w:rsidR="008F60A2" w:rsidRDefault="006F320A">
          <w:pPr>
            <w:pBdr>
              <w:top w:val="nil"/>
              <w:left w:val="nil"/>
              <w:bottom w:val="nil"/>
              <w:right w:val="nil"/>
              <w:between w:val="nil"/>
            </w:pBdr>
            <w:tabs>
              <w:tab w:val="right" w:pos="9350"/>
            </w:tabs>
            <w:spacing w:before="120"/>
            <w:rPr>
              <w:i/>
              <w:color w:val="000000"/>
            </w:rPr>
          </w:pPr>
          <w:hyperlink w:anchor="_heading=h.1t3h5sf">
            <w:r w:rsidR="007C28E3">
              <w:rPr>
                <w:i/>
                <w:color w:val="000000"/>
              </w:rPr>
              <w:t>MBA Competency Goals</w:t>
            </w:r>
            <w:r w:rsidR="007C28E3">
              <w:rPr>
                <w:i/>
                <w:color w:val="000000"/>
              </w:rPr>
              <w:tab/>
            </w:r>
          </w:hyperlink>
          <w:r w:rsidR="007C28E3">
            <w:fldChar w:fldCharType="begin"/>
          </w:r>
          <w:r w:rsidR="007C28E3">
            <w:instrText xml:space="preserve"> PAGEREF _heading=h.1t3h5sf \h </w:instrText>
          </w:r>
          <w:r w:rsidR="007C28E3">
            <w:fldChar w:fldCharType="separate"/>
          </w:r>
          <w:r w:rsidR="007C28E3">
            <w:rPr>
              <w:color w:val="000000"/>
            </w:rPr>
            <w:t>4</w:t>
          </w:r>
          <w:hyperlink w:anchor="_heading=h.1t3h5sf" w:history="1"/>
        </w:p>
        <w:p w14:paraId="09D34F71" w14:textId="77777777" w:rsidR="008F60A2" w:rsidRDefault="007C28E3">
          <w:pPr>
            <w:pBdr>
              <w:top w:val="nil"/>
              <w:left w:val="nil"/>
              <w:bottom w:val="nil"/>
              <w:right w:val="nil"/>
              <w:between w:val="nil"/>
            </w:pBdr>
            <w:tabs>
              <w:tab w:val="right" w:pos="9350"/>
            </w:tabs>
            <w:spacing w:before="120"/>
            <w:rPr>
              <w:color w:val="000000"/>
            </w:rPr>
          </w:pPr>
          <w:r>
            <w:fldChar w:fldCharType="end"/>
          </w:r>
          <w:hyperlink w:anchor="_heading=h.2s8eyo1">
            <w:r>
              <w:rPr>
                <w:i/>
                <w:color w:val="000000"/>
              </w:rPr>
              <w:t>MBA Measurable Learning Objectives</w:t>
            </w:r>
            <w:r>
              <w:rPr>
                <w:i/>
                <w:color w:val="000000"/>
              </w:rPr>
              <w:tab/>
            </w:r>
          </w:hyperlink>
          <w:r>
            <w:fldChar w:fldCharType="begin"/>
          </w:r>
          <w:r>
            <w:instrText xml:space="preserve"> HYPERLINK \l "_heading=h.2s8eyo1" </w:instrText>
          </w:r>
          <w:r>
            <w:fldChar w:fldCharType="separate"/>
          </w:r>
          <w:r>
            <w:rPr>
              <w:color w:val="000000"/>
            </w:rPr>
            <w:t>4</w:t>
          </w:r>
        </w:p>
        <w:p w14:paraId="0A9B4558" w14:textId="77777777" w:rsidR="008F60A2" w:rsidRDefault="007C28E3">
          <w:pPr>
            <w:pBdr>
              <w:top w:val="nil"/>
              <w:left w:val="nil"/>
              <w:bottom w:val="nil"/>
              <w:right w:val="nil"/>
              <w:between w:val="nil"/>
            </w:pBdr>
            <w:tabs>
              <w:tab w:val="right" w:pos="9350"/>
            </w:tabs>
            <w:spacing w:before="120"/>
          </w:pPr>
          <w:r>
            <w:fldChar w:fldCharType="end"/>
          </w:r>
          <w:r>
            <w:t>Student Success Rate Goal</w:t>
          </w:r>
          <w:r>
            <w:tab/>
            <w:t>5</w:t>
          </w:r>
        </w:p>
        <w:p w14:paraId="01C009A7" w14:textId="77777777" w:rsidR="008F60A2" w:rsidRDefault="006F320A">
          <w:pPr>
            <w:pBdr>
              <w:top w:val="nil"/>
              <w:left w:val="nil"/>
              <w:bottom w:val="nil"/>
              <w:right w:val="nil"/>
              <w:between w:val="nil"/>
            </w:pBdr>
            <w:tabs>
              <w:tab w:val="right" w:pos="9350"/>
            </w:tabs>
            <w:spacing w:before="120"/>
            <w:rPr>
              <w:color w:val="000000"/>
            </w:rPr>
          </w:pPr>
          <w:hyperlink w:anchor="_heading=h.3rdcrjn">
            <w:r w:rsidR="007C28E3">
              <w:rPr>
                <w:i/>
                <w:color w:val="000000"/>
              </w:rPr>
              <w:t>Assessment Tools</w:t>
            </w:r>
            <w:r w:rsidR="007C28E3">
              <w:rPr>
                <w:i/>
                <w:color w:val="000000"/>
              </w:rPr>
              <w:tab/>
            </w:r>
          </w:hyperlink>
          <w:r w:rsidR="007C28E3">
            <w:fldChar w:fldCharType="begin"/>
          </w:r>
          <w:r w:rsidR="007C28E3">
            <w:instrText xml:space="preserve"> HYPERLINK \l "_heading=h.3rdcrjn" </w:instrText>
          </w:r>
          <w:r w:rsidR="007C28E3">
            <w:fldChar w:fldCharType="separate"/>
          </w:r>
          <w:r w:rsidR="007C28E3">
            <w:rPr>
              <w:color w:val="000000"/>
            </w:rPr>
            <w:t>5</w:t>
          </w:r>
        </w:p>
        <w:p w14:paraId="3F3F067D" w14:textId="77777777" w:rsidR="008F60A2" w:rsidRDefault="007C28E3">
          <w:pPr>
            <w:pBdr>
              <w:top w:val="nil"/>
              <w:left w:val="nil"/>
              <w:bottom w:val="nil"/>
              <w:right w:val="nil"/>
              <w:between w:val="nil"/>
            </w:pBdr>
            <w:tabs>
              <w:tab w:val="right" w:pos="9350"/>
            </w:tabs>
            <w:spacing w:before="120"/>
            <w:rPr>
              <w:color w:val="000000"/>
            </w:rPr>
          </w:pPr>
          <w:r>
            <w:fldChar w:fldCharType="end"/>
          </w:r>
          <w:hyperlink w:anchor="_heading=h.26in1rg">
            <w:r>
              <w:rPr>
                <w:i/>
                <w:color w:val="000000"/>
              </w:rPr>
              <w:t>Assessment Implementation</w:t>
            </w:r>
            <w:r>
              <w:rPr>
                <w:i/>
                <w:color w:val="000000"/>
              </w:rPr>
              <w:tab/>
            </w:r>
          </w:hyperlink>
          <w:r>
            <w:fldChar w:fldCharType="begin"/>
          </w:r>
          <w:r>
            <w:instrText xml:space="preserve"> HYPERLINK \l "_heading=h.26in1rg" </w:instrText>
          </w:r>
          <w:r>
            <w:fldChar w:fldCharType="separate"/>
          </w:r>
          <w:r>
            <w:rPr>
              <w:color w:val="000000"/>
            </w:rPr>
            <w:t>7</w:t>
          </w:r>
        </w:p>
        <w:p w14:paraId="6FE8B370" w14:textId="77777777" w:rsidR="008F60A2" w:rsidRDefault="007C28E3">
          <w:pPr>
            <w:pBdr>
              <w:top w:val="nil"/>
              <w:left w:val="nil"/>
              <w:bottom w:val="nil"/>
              <w:right w:val="nil"/>
              <w:between w:val="nil"/>
            </w:pBdr>
            <w:tabs>
              <w:tab w:val="right" w:pos="9350"/>
            </w:tabs>
            <w:spacing w:before="120"/>
            <w:ind w:left="240"/>
            <w:rPr>
              <w:color w:val="000000"/>
            </w:rPr>
          </w:pPr>
          <w:r>
            <w:fldChar w:fldCharType="end"/>
          </w:r>
          <w:hyperlink w:anchor="_heading=h.lnxbz9">
            <w:r>
              <w:rPr>
                <w:color w:val="000000"/>
                <w:sz w:val="22"/>
                <w:szCs w:val="22"/>
              </w:rPr>
              <w:t>General Implementation Strategy</w:t>
            </w:r>
            <w:r>
              <w:rPr>
                <w:color w:val="000000"/>
                <w:sz w:val="22"/>
                <w:szCs w:val="22"/>
              </w:rPr>
              <w:tab/>
              <w:t>7</w:t>
            </w:r>
          </w:hyperlink>
        </w:p>
        <w:p w14:paraId="4D38D236" w14:textId="77777777" w:rsidR="008F60A2" w:rsidRDefault="006F320A">
          <w:pPr>
            <w:pBdr>
              <w:top w:val="nil"/>
              <w:left w:val="nil"/>
              <w:bottom w:val="nil"/>
              <w:right w:val="nil"/>
              <w:between w:val="nil"/>
            </w:pBdr>
            <w:tabs>
              <w:tab w:val="right" w:pos="9350"/>
            </w:tabs>
            <w:spacing w:before="120"/>
            <w:ind w:left="240"/>
            <w:rPr>
              <w:color w:val="000000"/>
            </w:rPr>
          </w:pPr>
          <w:hyperlink w:anchor="_heading=h.1ksv4uv">
            <w:r w:rsidR="007C28E3">
              <w:rPr>
                <w:color w:val="000000"/>
                <w:sz w:val="22"/>
                <w:szCs w:val="22"/>
              </w:rPr>
              <w:t>Assessment Timetable</w:t>
            </w:r>
            <w:r w:rsidR="007C28E3">
              <w:rPr>
                <w:color w:val="000000"/>
                <w:sz w:val="22"/>
                <w:szCs w:val="22"/>
              </w:rPr>
              <w:tab/>
              <w:t>8</w:t>
            </w:r>
          </w:hyperlink>
        </w:p>
        <w:p w14:paraId="17E54BA5" w14:textId="77777777" w:rsidR="008F60A2" w:rsidRDefault="006F320A">
          <w:pPr>
            <w:pBdr>
              <w:top w:val="nil"/>
              <w:left w:val="nil"/>
              <w:bottom w:val="nil"/>
              <w:right w:val="nil"/>
              <w:between w:val="nil"/>
            </w:pBdr>
            <w:tabs>
              <w:tab w:val="right" w:pos="9350"/>
            </w:tabs>
            <w:spacing w:before="120"/>
            <w:ind w:left="240"/>
            <w:rPr>
              <w:color w:val="000000"/>
            </w:rPr>
          </w:pPr>
          <w:hyperlink w:anchor="_heading=h.35nkun2">
            <w:r w:rsidR="007C28E3">
              <w:rPr>
                <w:color w:val="000000"/>
                <w:sz w:val="22"/>
                <w:szCs w:val="22"/>
              </w:rPr>
              <w:t>Modification of the Assessment Plan</w:t>
            </w:r>
            <w:r w:rsidR="007C28E3">
              <w:rPr>
                <w:color w:val="000000"/>
                <w:sz w:val="22"/>
                <w:szCs w:val="22"/>
              </w:rPr>
              <w:tab/>
              <w:t>9</w:t>
            </w:r>
          </w:hyperlink>
          <w:r w:rsidR="007C28E3">
            <w:fldChar w:fldCharType="end"/>
          </w:r>
        </w:p>
      </w:sdtContent>
    </w:sdt>
    <w:p w14:paraId="5293AD3E" w14:textId="77777777" w:rsidR="008F60A2" w:rsidRDefault="007C28E3">
      <w:pPr>
        <w:pBdr>
          <w:top w:val="nil"/>
          <w:left w:val="nil"/>
          <w:bottom w:val="nil"/>
          <w:right w:val="nil"/>
          <w:between w:val="nil"/>
        </w:pBdr>
        <w:tabs>
          <w:tab w:val="right" w:pos="9350"/>
        </w:tabs>
        <w:spacing w:before="120"/>
        <w:rPr>
          <w:color w:val="000000"/>
        </w:rPr>
      </w:pPr>
      <w:r>
        <w:rPr>
          <w:i/>
          <w:color w:val="000000"/>
        </w:rPr>
        <w:t>Course Mapping of Competency Goals</w:t>
      </w:r>
      <w:r>
        <w:rPr>
          <w:i/>
          <w:color w:val="000000"/>
        </w:rPr>
        <w:tab/>
      </w:r>
      <w:r>
        <w:rPr>
          <w:color w:val="000000"/>
        </w:rPr>
        <w:t>10</w:t>
      </w:r>
    </w:p>
    <w:p w14:paraId="0669F520" w14:textId="77777777" w:rsidR="008F60A2" w:rsidRDefault="007C28E3">
      <w:pPr>
        <w:pBdr>
          <w:top w:val="nil"/>
          <w:left w:val="nil"/>
          <w:bottom w:val="nil"/>
          <w:right w:val="nil"/>
          <w:between w:val="nil"/>
        </w:pBdr>
        <w:tabs>
          <w:tab w:val="right" w:pos="9350"/>
        </w:tabs>
        <w:spacing w:before="120"/>
        <w:rPr>
          <w:color w:val="000000"/>
        </w:rPr>
        <w:sectPr w:rsidR="008F60A2">
          <w:headerReference w:type="even" r:id="rId13"/>
          <w:headerReference w:type="default" r:id="rId14"/>
          <w:footerReference w:type="default" r:id="rId15"/>
          <w:headerReference w:type="first" r:id="rId16"/>
          <w:pgSz w:w="12240" w:h="15840"/>
          <w:pgMar w:top="1440" w:right="1440" w:bottom="1440" w:left="1440" w:header="720" w:footer="720" w:gutter="0"/>
          <w:cols w:space="720"/>
        </w:sectPr>
      </w:pPr>
      <w:r>
        <w:rPr>
          <w:i/>
          <w:color w:val="000000"/>
        </w:rPr>
        <w:t>Appendix Assessment Template</w:t>
      </w:r>
      <w:r>
        <w:rPr>
          <w:i/>
          <w:color w:val="000000"/>
        </w:rPr>
        <w:tab/>
      </w:r>
      <w:r>
        <w:rPr>
          <w:color w:val="000000"/>
        </w:rPr>
        <w:t>11</w:t>
      </w:r>
    </w:p>
    <w:p w14:paraId="29ED78AF" w14:textId="77777777" w:rsidR="008F60A2" w:rsidRDefault="007C28E3">
      <w:pPr>
        <w:pStyle w:val="Heading1"/>
        <w:rPr>
          <w:rFonts w:ascii="Times New Roman" w:hAnsi="Times New Roman"/>
        </w:rPr>
      </w:pPr>
      <w:bookmarkStart w:id="4" w:name="_heading=h.3znysh7" w:colFirst="0" w:colLast="0"/>
      <w:bookmarkEnd w:id="4"/>
      <w:r>
        <w:rPr>
          <w:rFonts w:ascii="Times New Roman" w:hAnsi="Times New Roman"/>
        </w:rPr>
        <w:lastRenderedPageBreak/>
        <w:t>Introduction</w:t>
      </w:r>
    </w:p>
    <w:p w14:paraId="163BA3EC" w14:textId="77777777" w:rsidR="008F60A2" w:rsidRDefault="007C28E3">
      <w:pPr>
        <w:pBdr>
          <w:top w:val="nil"/>
          <w:left w:val="nil"/>
          <w:bottom w:val="nil"/>
          <w:right w:val="nil"/>
          <w:between w:val="nil"/>
        </w:pBdr>
        <w:spacing w:before="240"/>
        <w:rPr>
          <w:color w:val="000000"/>
        </w:rPr>
      </w:pPr>
      <w:bookmarkStart w:id="5" w:name="_heading=h.2et92p0" w:colFirst="0" w:colLast="0"/>
      <w:bookmarkEnd w:id="5"/>
      <w:r>
        <w:rPr>
          <w:b/>
          <w:color w:val="000000"/>
        </w:rPr>
        <w:t>Purpose.</w:t>
      </w:r>
      <w:r>
        <w:rPr>
          <w:color w:val="000000"/>
        </w:rPr>
        <w:t xml:space="preserve"> The purpose of this document is to provide a guide for assessing the overall academic effectiveness of the Master of Business Administration degree program (MBA) offered by the College of Business and Public Policy. This document addresses the needs of accreditors, administrators, external stakeholders, students, and faculty. Accreditors set general standards</w:t>
      </w:r>
      <w:r>
        <w:t>,</w:t>
      </w:r>
      <w:r>
        <w:rPr>
          <w:color w:val="000000"/>
        </w:rPr>
        <w:t xml:space="preserve"> including the requirement that actual results agree with the mission statements of the MBA program and the College. Administrators are accountable for program effectiveness and ensuring the program is delivering expected student program learning outcomes (PSLOs). The assessment of student learning outcomes is critical in order to certify </w:t>
      </w:r>
      <w:r>
        <w:t>that the MBA program meets the expectations of external stakeholders (i.e., employers and the business community) in relation to graduates and their professional skill sets</w:t>
      </w:r>
      <w:r>
        <w:rPr>
          <w:color w:val="000000"/>
        </w:rPr>
        <w:t xml:space="preserve">. Students should receive a knowledge base in respective emphasis </w:t>
      </w:r>
      <w:r>
        <w:t>areas</w:t>
      </w:r>
      <w:r>
        <w:rPr>
          <w:color w:val="000000"/>
        </w:rPr>
        <w:t xml:space="preserve"> from the MBA program, which can be applied to professions. The faculty is responsible pedagogically for the implementation, assessment, and analysis of the effectiveness and continued improvement of instruction. </w:t>
      </w:r>
    </w:p>
    <w:p w14:paraId="090C601E" w14:textId="77777777" w:rsidR="008F60A2" w:rsidRDefault="008F60A2"/>
    <w:p w14:paraId="3AD00809" w14:textId="77777777" w:rsidR="008F60A2" w:rsidRDefault="007C28E3">
      <w:bookmarkStart w:id="6" w:name="_heading=h.tyjcwt" w:colFirst="0" w:colLast="0"/>
      <w:bookmarkEnd w:id="6"/>
      <w:r>
        <w:rPr>
          <w:b/>
        </w:rPr>
        <w:t>Description</w:t>
      </w:r>
      <w:r>
        <w:rPr>
          <w:rFonts w:ascii="Times" w:eastAsia="Times" w:hAnsi="Times" w:cs="Times"/>
          <w:b/>
        </w:rPr>
        <w:t>.</w:t>
      </w:r>
      <w:r>
        <w:rPr>
          <w:rFonts w:ascii="Times" w:eastAsia="Times" w:hAnsi="Times" w:cs="Times"/>
        </w:rPr>
        <w:t xml:space="preserve"> </w:t>
      </w:r>
      <w:r>
        <w:t>The MBA in general management is designed to provide students with perspectives and skills that will prepare them for increasingly significant managerial leadership roles in their organizations.</w:t>
      </w:r>
    </w:p>
    <w:p w14:paraId="59D11064" w14:textId="77777777" w:rsidR="008F60A2" w:rsidRDefault="008F60A2"/>
    <w:p w14:paraId="446EC556" w14:textId="77777777" w:rsidR="008F60A2" w:rsidRDefault="007C28E3">
      <w:r>
        <w:t>The focus of the program is on management practice, but this focus is based on recognition that sound practice requires a thorough understanding of underlying management principles and techniques. The MBA graduate should be thoroughly grounded in state-of-the-art management theory and practice, aware of the complex global environment in which modern organizations operate, adaptive to change, articulate, and ethical in dealing with others.</w:t>
      </w:r>
    </w:p>
    <w:p w14:paraId="68955B7E" w14:textId="77777777" w:rsidR="008F60A2" w:rsidRDefault="007C28E3">
      <w:r>
        <w:t xml:space="preserve"> </w:t>
      </w:r>
    </w:p>
    <w:p w14:paraId="44E3D627" w14:textId="77777777" w:rsidR="008F60A2" w:rsidRDefault="007C28E3">
      <w:r>
        <w:t xml:space="preserve">The program serves both full and part-time students, and classes are generally scheduled for evenings and weekends to account for the fact that most of our students are working professionals. While most students are from the greater Anchorage area, the program also attracts students from the rest of the United States and from foreign countries, particularly from the Pacific Rim. </w:t>
      </w:r>
    </w:p>
    <w:p w14:paraId="739B66CA" w14:textId="77777777" w:rsidR="008F60A2" w:rsidRDefault="008F60A2"/>
    <w:p w14:paraId="2BC33E4F" w14:textId="77777777" w:rsidR="008F60A2" w:rsidRDefault="007C28E3">
      <w:r>
        <w:t>Students may enter the program in either the fall or spring semester. A limited number of courses are also offered during the summer. Current application deadlines, as well as other detailed program information, may be obtained by contacting the College of Business and Public Policy Graduate Programs office.</w:t>
      </w:r>
    </w:p>
    <w:p w14:paraId="7C3A17F7" w14:textId="77777777" w:rsidR="008F60A2" w:rsidRDefault="008F60A2"/>
    <w:p w14:paraId="5BB65291" w14:textId="77777777" w:rsidR="008F60A2" w:rsidRDefault="007C28E3">
      <w:bookmarkStart w:id="7" w:name="_heading=h.3dy6vkm" w:colFirst="0" w:colLast="0"/>
      <w:bookmarkEnd w:id="7"/>
      <w:r>
        <w:rPr>
          <w:b/>
        </w:rPr>
        <w:t>Relationship to the Association to Advance Collegiate Schools of Business International (AACSB) standards and terminology</w:t>
      </w:r>
      <w:r>
        <w:rPr>
          <w:rFonts w:ascii="Times" w:eastAsia="Times" w:hAnsi="Times" w:cs="Times"/>
          <w:b/>
        </w:rPr>
        <w:t>.</w:t>
      </w:r>
      <w:r>
        <w:rPr>
          <w:rFonts w:ascii="Times" w:eastAsia="Times" w:hAnsi="Times" w:cs="Times"/>
        </w:rPr>
        <w:t xml:space="preserve"> </w:t>
      </w:r>
    </w:p>
    <w:p w14:paraId="7C8A7DFB" w14:textId="77777777" w:rsidR="008F60A2" w:rsidRDefault="007C28E3">
      <w:r>
        <w:t>The MBA is one of four CBPP degree programs accredited by AACSB International (</w:t>
      </w:r>
      <w:hyperlink r:id="rId17">
        <w:r>
          <w:rPr>
            <w:color w:val="0000FF"/>
            <w:u w:val="single"/>
          </w:rPr>
          <w:t>www.aacsb.edu</w:t>
        </w:r>
      </w:hyperlink>
      <w:r>
        <w:t xml:space="preserve">). While this plan was designed to meet AACSB standards and program definitions, it is also consistent with Northwest Commission on Colleges and Universities (NWCCU) standards. </w:t>
      </w:r>
    </w:p>
    <w:p w14:paraId="6810094E" w14:textId="77777777" w:rsidR="008F60A2" w:rsidRDefault="008F60A2"/>
    <w:p w14:paraId="4A41F0BE" w14:textId="77777777" w:rsidR="008F60A2" w:rsidRDefault="007C28E3">
      <w:r>
        <w:lastRenderedPageBreak/>
        <w:t xml:space="preserve">Readers of this plan should note that the terms “learning objective” used by AACSB and program student learning outcome (PSLO) used by NWCCU have the same meaning throughout this document. </w:t>
      </w:r>
    </w:p>
    <w:p w14:paraId="5EBD8914" w14:textId="77777777" w:rsidR="008F60A2" w:rsidRDefault="008F60A2">
      <w:pPr>
        <w:rPr>
          <w:rFonts w:ascii="Times" w:eastAsia="Times" w:hAnsi="Times" w:cs="Times"/>
        </w:rPr>
      </w:pPr>
    </w:p>
    <w:p w14:paraId="2840BF3A" w14:textId="77777777" w:rsidR="008F60A2" w:rsidRDefault="007C28E3">
      <w:pPr>
        <w:pStyle w:val="Heading1"/>
        <w:keepNext w:val="0"/>
        <w:spacing w:line="240" w:lineRule="auto"/>
        <w:ind w:left="3110" w:right="3093"/>
        <w:rPr>
          <w:rFonts w:ascii="Times New Roman" w:hAnsi="Times New Roman"/>
        </w:rPr>
      </w:pPr>
      <w:r>
        <w:rPr>
          <w:rFonts w:ascii="Times New Roman" w:hAnsi="Times New Roman"/>
        </w:rPr>
        <w:t>College Mission Statement</w:t>
      </w:r>
    </w:p>
    <w:p w14:paraId="56F4CA51" w14:textId="77777777" w:rsidR="008F60A2" w:rsidRDefault="008F60A2">
      <w:pPr>
        <w:spacing w:before="5"/>
        <w:rPr>
          <w:b/>
          <w:sz w:val="23"/>
          <w:szCs w:val="23"/>
        </w:rPr>
      </w:pPr>
    </w:p>
    <w:p w14:paraId="080272C0" w14:textId="77777777" w:rsidR="008F60A2" w:rsidRDefault="007C28E3">
      <w:pPr>
        <w:pBdr>
          <w:top w:val="nil"/>
          <w:left w:val="nil"/>
          <w:bottom w:val="nil"/>
          <w:right w:val="nil"/>
          <w:between w:val="nil"/>
        </w:pBdr>
        <w:ind w:left="120" w:right="168"/>
        <w:rPr>
          <w:color w:val="000000"/>
        </w:rPr>
      </w:pPr>
      <w:r>
        <w:rPr>
          <w:color w:val="000000"/>
        </w:rPr>
        <w:t>The College of Business and Public Policy at the University of Alaska Anchorage prepares students for leadership at the frontiers of a changing world. We help diverse and growing communities in Alaska and elsewhere meet their challenges by delivering the highest quality in business and public policy education, research, and professional assistance.</w:t>
      </w:r>
    </w:p>
    <w:p w14:paraId="60F8E3C0" w14:textId="77777777" w:rsidR="008F60A2" w:rsidRDefault="008F60A2">
      <w:pPr>
        <w:ind w:firstLine="360"/>
        <w:jc w:val="both"/>
      </w:pPr>
    </w:p>
    <w:p w14:paraId="474618D6" w14:textId="77777777" w:rsidR="008F60A2" w:rsidRDefault="008F60A2"/>
    <w:p w14:paraId="6733ACA5" w14:textId="77777777" w:rsidR="008F60A2" w:rsidRDefault="007C28E3">
      <w:pPr>
        <w:pStyle w:val="Heading1"/>
        <w:rPr>
          <w:rFonts w:ascii="Times New Roman" w:hAnsi="Times New Roman"/>
        </w:rPr>
      </w:pPr>
      <w:bookmarkStart w:id="8" w:name="_heading=h.1t3h5sf" w:colFirst="0" w:colLast="0"/>
      <w:bookmarkEnd w:id="8"/>
      <w:r>
        <w:rPr>
          <w:rFonts w:ascii="Times New Roman" w:hAnsi="Times New Roman"/>
        </w:rPr>
        <w:t>MBA Competency Goals</w:t>
      </w:r>
    </w:p>
    <w:p w14:paraId="44732D27" w14:textId="77777777" w:rsidR="008F60A2" w:rsidRDefault="008F60A2"/>
    <w:p w14:paraId="11980AA3" w14:textId="77777777" w:rsidR="008F60A2" w:rsidRDefault="007C28E3">
      <w:r>
        <w:t>Competency goals articulate what graduates should be able to do and/or what overall traits they should possess at the conclusion of the BBA program.</w:t>
      </w:r>
    </w:p>
    <w:p w14:paraId="10DCBE0C" w14:textId="77777777" w:rsidR="008F60A2" w:rsidRDefault="008F60A2"/>
    <w:p w14:paraId="7F7399FD" w14:textId="77777777" w:rsidR="008F60A2" w:rsidRDefault="007C28E3">
      <w:r>
        <w:t xml:space="preserve">To align with the AACSB standards, competency goals will be supported by one to two direct measurable learning objectives and at least one indirect measurable learning objective. The 2020 AACSB accreditation standards state, “(Learning) objectives identify specific, observable behaviors and actions related to a goal that faculty will use to describe, monitor, and assess student achievement. Thus, objectives are used as indicators of (competency) goals.” </w:t>
      </w:r>
    </w:p>
    <w:p w14:paraId="10E771A1" w14:textId="77777777" w:rsidR="008F60A2" w:rsidRDefault="008F60A2"/>
    <w:p w14:paraId="19FEE490" w14:textId="77777777" w:rsidR="008F60A2" w:rsidRDefault="007C28E3">
      <w:bookmarkStart w:id="9" w:name="_heading=h.4d34og8" w:colFirst="0" w:colLast="0"/>
      <w:bookmarkEnd w:id="9"/>
      <w:r>
        <w:t>Upon graduation, MBA program graduates will possess or show ability in the following areas as defined by these MBA Learning Goals:</w:t>
      </w:r>
    </w:p>
    <w:p w14:paraId="62932F31" w14:textId="77777777" w:rsidR="008F60A2" w:rsidRDefault="008F60A2"/>
    <w:p w14:paraId="4386648F" w14:textId="77777777" w:rsidR="008F60A2" w:rsidRDefault="007C28E3">
      <w:pPr>
        <w:numPr>
          <w:ilvl w:val="0"/>
          <w:numId w:val="1"/>
        </w:numPr>
        <w:ind w:left="1080"/>
      </w:pPr>
      <w:r>
        <w:t>Understand organizations as complex adaptive systems.</w:t>
      </w:r>
    </w:p>
    <w:p w14:paraId="15CCA229" w14:textId="77777777" w:rsidR="008F60A2" w:rsidRDefault="007C28E3">
      <w:pPr>
        <w:numPr>
          <w:ilvl w:val="0"/>
          <w:numId w:val="1"/>
        </w:numPr>
        <w:ind w:left="1080"/>
      </w:pPr>
      <w:r>
        <w:t>Use reasoning analytically and critically to solve complex business problems.</w:t>
      </w:r>
    </w:p>
    <w:p w14:paraId="6675BB0F" w14:textId="77777777" w:rsidR="008F60A2" w:rsidRDefault="007C28E3">
      <w:pPr>
        <w:numPr>
          <w:ilvl w:val="0"/>
          <w:numId w:val="1"/>
        </w:numPr>
        <w:ind w:left="1080"/>
      </w:pPr>
      <w:r>
        <w:t>Effectively communicate with a range of audiences.</w:t>
      </w:r>
    </w:p>
    <w:p w14:paraId="4D96292E" w14:textId="77777777" w:rsidR="008F60A2" w:rsidRDefault="007C28E3">
      <w:pPr>
        <w:numPr>
          <w:ilvl w:val="0"/>
          <w:numId w:val="1"/>
        </w:numPr>
        <w:ind w:left="1080"/>
      </w:pPr>
      <w:r>
        <w:t>Demonstrate proficient leadership skills across diverse organizational settings.</w:t>
      </w:r>
    </w:p>
    <w:p w14:paraId="14B6B7C9" w14:textId="77777777" w:rsidR="008F60A2" w:rsidRDefault="008F60A2">
      <w:pPr>
        <w:rPr>
          <w:color w:val="0000FF"/>
        </w:rPr>
      </w:pPr>
    </w:p>
    <w:p w14:paraId="40B546FA" w14:textId="77777777" w:rsidR="008F60A2" w:rsidRDefault="008F60A2"/>
    <w:p w14:paraId="0570BE10" w14:textId="77777777" w:rsidR="008F60A2" w:rsidRDefault="007C28E3">
      <w:pPr>
        <w:pStyle w:val="Heading1"/>
        <w:keepLines/>
        <w:widowControl/>
        <w:rPr>
          <w:rFonts w:ascii="Times New Roman" w:hAnsi="Times New Roman"/>
        </w:rPr>
      </w:pPr>
      <w:bookmarkStart w:id="10" w:name="_heading=h.2s8eyo1" w:colFirst="0" w:colLast="0"/>
      <w:bookmarkEnd w:id="10"/>
      <w:r>
        <w:rPr>
          <w:rFonts w:ascii="Times New Roman" w:hAnsi="Times New Roman"/>
        </w:rPr>
        <w:t>MBA Measurable Learning Objectives</w:t>
      </w:r>
    </w:p>
    <w:p w14:paraId="51382C1A" w14:textId="77777777" w:rsidR="008F60A2" w:rsidRDefault="008F60A2">
      <w:pPr>
        <w:keepNext/>
        <w:keepLines/>
        <w:jc w:val="center"/>
      </w:pPr>
    </w:p>
    <w:p w14:paraId="7300B570" w14:textId="77777777" w:rsidR="008F60A2" w:rsidRDefault="007C28E3">
      <w:pPr>
        <w:keepNext/>
        <w:keepLines/>
      </w:pPr>
      <w:r>
        <w:t xml:space="preserve">The achievement of each competency goal is measured by student achievement of specific and measurable learning objectives.  The MBA faculty have identified learning objectives for each goal. </w:t>
      </w:r>
    </w:p>
    <w:p w14:paraId="7D3D7B46" w14:textId="77777777" w:rsidR="008F60A2" w:rsidRDefault="008F60A2"/>
    <w:p w14:paraId="3AAF3AB8" w14:textId="77777777" w:rsidR="008F60A2" w:rsidRDefault="007C28E3">
      <w:pPr>
        <w:keepNext/>
        <w:pBdr>
          <w:top w:val="nil"/>
          <w:left w:val="nil"/>
          <w:bottom w:val="nil"/>
          <w:right w:val="nil"/>
          <w:between w:val="nil"/>
        </w:pBdr>
        <w:rPr>
          <w:b/>
          <w:color w:val="000000"/>
          <w:sz w:val="22"/>
          <w:szCs w:val="22"/>
        </w:rPr>
      </w:pPr>
      <w:r>
        <w:rPr>
          <w:b/>
          <w:color w:val="000000"/>
          <w:sz w:val="22"/>
          <w:szCs w:val="22"/>
        </w:rPr>
        <w:t>Table 1 - Learning Objectives for MBA Goals</w:t>
      </w:r>
    </w:p>
    <w:p w14:paraId="6F6C7C48" w14:textId="77777777" w:rsidR="008F60A2" w:rsidRDefault="008F60A2">
      <w:pPr>
        <w:keepNext/>
        <w:pBdr>
          <w:top w:val="nil"/>
          <w:left w:val="nil"/>
          <w:bottom w:val="nil"/>
          <w:right w:val="nil"/>
          <w:between w:val="nil"/>
        </w:pBdr>
        <w:rPr>
          <w:b/>
          <w:color w:val="000000"/>
          <w:sz w:val="22"/>
          <w:szCs w:val="22"/>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350"/>
      </w:tblGrid>
      <w:tr w:rsidR="008F60A2" w14:paraId="124EFAEE" w14:textId="77777777" w:rsidTr="001F527A">
        <w:trPr>
          <w:trHeight w:val="510"/>
          <w:tblHeader/>
        </w:trPr>
        <w:tc>
          <w:tcPr>
            <w:tcW w:w="9350" w:type="dxa"/>
            <w:vAlign w:val="center"/>
          </w:tcPr>
          <w:p w14:paraId="2FE8D563" w14:textId="77777777" w:rsidR="008F60A2" w:rsidRDefault="007C28E3">
            <w:pPr>
              <w:rPr>
                <w:b/>
                <w:sz w:val="22"/>
                <w:szCs w:val="22"/>
              </w:rPr>
            </w:pPr>
            <w:r>
              <w:rPr>
                <w:b/>
                <w:sz w:val="22"/>
                <w:szCs w:val="22"/>
              </w:rPr>
              <w:t>MBA Goals and Learning Objectives</w:t>
            </w:r>
          </w:p>
        </w:tc>
      </w:tr>
      <w:tr w:rsidR="008F60A2" w14:paraId="3598047E" w14:textId="77777777" w:rsidTr="001F527A">
        <w:trPr>
          <w:trHeight w:val="510"/>
        </w:trPr>
        <w:tc>
          <w:tcPr>
            <w:tcW w:w="9350" w:type="dxa"/>
            <w:vAlign w:val="center"/>
          </w:tcPr>
          <w:p w14:paraId="7AFD2645" w14:textId="77777777" w:rsidR="008F60A2" w:rsidRDefault="007C28E3">
            <w:pPr>
              <w:rPr>
                <w:sz w:val="22"/>
                <w:szCs w:val="22"/>
              </w:rPr>
            </w:pPr>
            <w:r>
              <w:rPr>
                <w:b/>
                <w:sz w:val="22"/>
                <w:szCs w:val="22"/>
              </w:rPr>
              <w:t xml:space="preserve">Goal 1 - </w:t>
            </w:r>
            <w:r>
              <w:rPr>
                <w:sz w:val="22"/>
                <w:szCs w:val="22"/>
              </w:rPr>
              <w:t xml:space="preserve">Understand organizations as a </w:t>
            </w:r>
            <w:proofErr w:type="gramStart"/>
            <w:r>
              <w:rPr>
                <w:sz w:val="22"/>
                <w:szCs w:val="22"/>
              </w:rPr>
              <w:t>complex adaptive systems</w:t>
            </w:r>
            <w:proofErr w:type="gramEnd"/>
            <w:r>
              <w:rPr>
                <w:sz w:val="22"/>
                <w:szCs w:val="22"/>
              </w:rPr>
              <w:t xml:space="preserve"> </w:t>
            </w:r>
          </w:p>
          <w:p w14:paraId="5CB20C8A" w14:textId="77777777" w:rsidR="008F60A2" w:rsidRDefault="008F60A2">
            <w:pPr>
              <w:rPr>
                <w:b/>
                <w:sz w:val="22"/>
                <w:szCs w:val="22"/>
              </w:rPr>
            </w:pPr>
          </w:p>
        </w:tc>
      </w:tr>
      <w:tr w:rsidR="008F60A2" w14:paraId="748BE4EC" w14:textId="77777777" w:rsidTr="001F527A">
        <w:trPr>
          <w:trHeight w:val="510"/>
        </w:trPr>
        <w:tc>
          <w:tcPr>
            <w:tcW w:w="9350" w:type="dxa"/>
          </w:tcPr>
          <w:p w14:paraId="23F12101" w14:textId="77777777" w:rsidR="008F60A2" w:rsidRDefault="007C28E3">
            <w:pPr>
              <w:ind w:left="2805" w:hanging="1683"/>
              <w:rPr>
                <w:sz w:val="22"/>
                <w:szCs w:val="22"/>
              </w:rPr>
            </w:pPr>
            <w:r>
              <w:rPr>
                <w:sz w:val="22"/>
                <w:szCs w:val="22"/>
              </w:rPr>
              <w:lastRenderedPageBreak/>
              <w:t>Objective 1.1 -</w:t>
            </w:r>
            <w:r>
              <w:rPr>
                <w:sz w:val="22"/>
                <w:szCs w:val="22"/>
              </w:rPr>
              <w:tab/>
              <w:t>Demonstrate knowledge and application of business concepts, models, and theories.</w:t>
            </w:r>
          </w:p>
        </w:tc>
      </w:tr>
      <w:tr w:rsidR="008F60A2" w14:paraId="0E5BBA48" w14:textId="77777777" w:rsidTr="001F527A">
        <w:trPr>
          <w:trHeight w:val="510"/>
        </w:trPr>
        <w:tc>
          <w:tcPr>
            <w:tcW w:w="9350" w:type="dxa"/>
            <w:vAlign w:val="center"/>
          </w:tcPr>
          <w:p w14:paraId="35DA2F77" w14:textId="77777777" w:rsidR="008F60A2" w:rsidRDefault="007C28E3">
            <w:pPr>
              <w:ind w:left="935" w:hanging="935"/>
              <w:rPr>
                <w:b/>
                <w:sz w:val="22"/>
                <w:szCs w:val="22"/>
              </w:rPr>
            </w:pPr>
            <w:r>
              <w:rPr>
                <w:b/>
                <w:sz w:val="22"/>
                <w:szCs w:val="22"/>
              </w:rPr>
              <w:t xml:space="preserve">Goal 2 - </w:t>
            </w:r>
            <w:r>
              <w:rPr>
                <w:sz w:val="22"/>
                <w:szCs w:val="22"/>
              </w:rPr>
              <w:t xml:space="preserve"> Use reasoning analytically and critically to solve complex business problems.</w:t>
            </w:r>
          </w:p>
        </w:tc>
      </w:tr>
      <w:tr w:rsidR="008F60A2" w14:paraId="436B80F0" w14:textId="77777777" w:rsidTr="001F527A">
        <w:trPr>
          <w:trHeight w:val="510"/>
        </w:trPr>
        <w:tc>
          <w:tcPr>
            <w:tcW w:w="9350" w:type="dxa"/>
          </w:tcPr>
          <w:p w14:paraId="70060BA8" w14:textId="77777777" w:rsidR="008F60A2" w:rsidRDefault="007C28E3">
            <w:pPr>
              <w:ind w:left="2805" w:hanging="1683"/>
              <w:rPr>
                <w:sz w:val="22"/>
                <w:szCs w:val="22"/>
              </w:rPr>
            </w:pPr>
            <w:r>
              <w:rPr>
                <w:sz w:val="22"/>
                <w:szCs w:val="22"/>
              </w:rPr>
              <w:t>Objective 2.1 -</w:t>
            </w:r>
            <w:r>
              <w:rPr>
                <w:sz w:val="22"/>
                <w:szCs w:val="22"/>
              </w:rPr>
              <w:tab/>
              <w:t>Demonstrate understanding of content and ethical use of performance measurement tools derived from disciplines such as Accounting, Finance, Marketing, Data Analytics, and Strategy.</w:t>
            </w:r>
          </w:p>
          <w:p w14:paraId="32FA3261" w14:textId="77777777" w:rsidR="008F60A2" w:rsidRDefault="008F60A2">
            <w:pPr>
              <w:ind w:left="2805" w:hanging="1683"/>
              <w:rPr>
                <w:sz w:val="22"/>
                <w:szCs w:val="22"/>
              </w:rPr>
            </w:pPr>
          </w:p>
        </w:tc>
      </w:tr>
      <w:tr w:rsidR="008F60A2" w14:paraId="09CB134B" w14:textId="77777777" w:rsidTr="001F527A">
        <w:trPr>
          <w:trHeight w:val="510"/>
        </w:trPr>
        <w:tc>
          <w:tcPr>
            <w:tcW w:w="9350" w:type="dxa"/>
            <w:vAlign w:val="center"/>
          </w:tcPr>
          <w:p w14:paraId="0E3E5EE4" w14:textId="77777777" w:rsidR="008F60A2" w:rsidRDefault="007C28E3">
            <w:pPr>
              <w:ind w:left="935" w:hanging="935"/>
              <w:rPr>
                <w:b/>
                <w:sz w:val="22"/>
                <w:szCs w:val="22"/>
              </w:rPr>
            </w:pPr>
            <w:r>
              <w:rPr>
                <w:b/>
                <w:sz w:val="22"/>
                <w:szCs w:val="22"/>
              </w:rPr>
              <w:t xml:space="preserve">Goal 3 - </w:t>
            </w:r>
            <w:r>
              <w:rPr>
                <w:sz w:val="22"/>
                <w:szCs w:val="22"/>
              </w:rPr>
              <w:t xml:space="preserve">Effectively communicate  with a range of audiences </w:t>
            </w:r>
          </w:p>
        </w:tc>
      </w:tr>
      <w:tr w:rsidR="008F60A2" w14:paraId="7C36762C" w14:textId="77777777" w:rsidTr="001F527A">
        <w:trPr>
          <w:trHeight w:val="764"/>
        </w:trPr>
        <w:tc>
          <w:tcPr>
            <w:tcW w:w="9350" w:type="dxa"/>
          </w:tcPr>
          <w:p w14:paraId="4EAFDC24" w14:textId="77777777" w:rsidR="008F60A2" w:rsidRDefault="007C28E3">
            <w:pPr>
              <w:ind w:left="2805" w:hanging="1683"/>
              <w:rPr>
                <w:sz w:val="22"/>
                <w:szCs w:val="22"/>
              </w:rPr>
            </w:pPr>
            <w:r>
              <w:rPr>
                <w:sz w:val="22"/>
                <w:szCs w:val="22"/>
              </w:rPr>
              <w:t>Objective 3.1 -</w:t>
            </w:r>
            <w:r>
              <w:rPr>
                <w:sz w:val="22"/>
                <w:szCs w:val="22"/>
              </w:rPr>
              <w:tab/>
              <w:t>Demonstrates the capacity to communicate</w:t>
            </w:r>
          </w:p>
          <w:p w14:paraId="4B9D3E40" w14:textId="77777777" w:rsidR="008F60A2" w:rsidRDefault="007C28E3">
            <w:pPr>
              <w:ind w:left="2805" w:hanging="1683"/>
              <w:rPr>
                <w:sz w:val="22"/>
                <w:szCs w:val="22"/>
              </w:rPr>
            </w:pPr>
            <w:r>
              <w:rPr>
                <w:sz w:val="22"/>
                <w:szCs w:val="22"/>
              </w:rPr>
              <w:t>effectively across multiple departments, disciplines, and ranks, within and outside the</w:t>
            </w:r>
          </w:p>
          <w:p w14:paraId="6A69E9AD" w14:textId="77777777" w:rsidR="008F60A2" w:rsidRDefault="007C28E3">
            <w:pPr>
              <w:ind w:left="2805" w:hanging="1683"/>
              <w:rPr>
                <w:sz w:val="22"/>
                <w:szCs w:val="22"/>
              </w:rPr>
            </w:pPr>
            <w:r>
              <w:rPr>
                <w:sz w:val="22"/>
                <w:szCs w:val="22"/>
              </w:rPr>
              <w:t>organization, by skillfully integrating qualitative and/or quantitative data.</w:t>
            </w:r>
          </w:p>
        </w:tc>
      </w:tr>
      <w:tr w:rsidR="008F60A2" w14:paraId="3898A4D4" w14:textId="77777777" w:rsidTr="001F527A">
        <w:trPr>
          <w:trHeight w:val="510"/>
        </w:trPr>
        <w:tc>
          <w:tcPr>
            <w:tcW w:w="9350" w:type="dxa"/>
            <w:vAlign w:val="center"/>
          </w:tcPr>
          <w:p w14:paraId="50607E81" w14:textId="77777777" w:rsidR="008F60A2" w:rsidRDefault="007C28E3">
            <w:pPr>
              <w:ind w:left="935" w:hanging="935"/>
              <w:rPr>
                <w:sz w:val="22"/>
                <w:szCs w:val="22"/>
              </w:rPr>
            </w:pPr>
            <w:r>
              <w:rPr>
                <w:b/>
                <w:sz w:val="22"/>
                <w:szCs w:val="22"/>
              </w:rPr>
              <w:t xml:space="preserve">Goal 4 - </w:t>
            </w:r>
            <w:r>
              <w:rPr>
                <w:sz w:val="22"/>
                <w:szCs w:val="22"/>
              </w:rPr>
              <w:t>Demonstrates proficient application of organization behavioral knowledge,</w:t>
            </w:r>
          </w:p>
          <w:p w14:paraId="20E1F2E8" w14:textId="77777777" w:rsidR="008F60A2" w:rsidRDefault="007C28E3">
            <w:pPr>
              <w:ind w:left="935" w:hanging="935"/>
              <w:rPr>
                <w:sz w:val="22"/>
                <w:szCs w:val="22"/>
              </w:rPr>
            </w:pPr>
            <w:r>
              <w:rPr>
                <w:sz w:val="22"/>
                <w:szCs w:val="22"/>
              </w:rPr>
              <w:t>such as leadership, across diverse organizational settings.</w:t>
            </w:r>
          </w:p>
          <w:p w14:paraId="1730722B" w14:textId="77777777" w:rsidR="008F60A2" w:rsidRDefault="008F60A2">
            <w:pPr>
              <w:ind w:left="935" w:hanging="935"/>
              <w:rPr>
                <w:b/>
                <w:sz w:val="22"/>
                <w:szCs w:val="22"/>
              </w:rPr>
            </w:pPr>
          </w:p>
        </w:tc>
      </w:tr>
      <w:tr w:rsidR="008F60A2" w14:paraId="7B0169E3" w14:textId="77777777" w:rsidTr="001F527A">
        <w:trPr>
          <w:trHeight w:val="510"/>
        </w:trPr>
        <w:tc>
          <w:tcPr>
            <w:tcW w:w="9350" w:type="dxa"/>
          </w:tcPr>
          <w:p w14:paraId="52F81E40" w14:textId="77777777" w:rsidR="008F60A2" w:rsidRDefault="007C28E3">
            <w:pPr>
              <w:ind w:left="2805" w:hanging="1683"/>
              <w:rPr>
                <w:sz w:val="22"/>
                <w:szCs w:val="22"/>
              </w:rPr>
            </w:pPr>
            <w:r>
              <w:rPr>
                <w:sz w:val="22"/>
                <w:szCs w:val="22"/>
              </w:rPr>
              <w:t>Objective 4.1 -</w:t>
            </w:r>
            <w:r>
              <w:rPr>
                <w:sz w:val="22"/>
                <w:szCs w:val="22"/>
              </w:rPr>
              <w:tab/>
              <w:t>Demonstrates knowledge and application of best practices in</w:t>
            </w:r>
          </w:p>
          <w:p w14:paraId="13AD50CC" w14:textId="77777777" w:rsidR="008F60A2" w:rsidRDefault="007C28E3">
            <w:pPr>
              <w:ind w:left="2805" w:hanging="1683"/>
              <w:rPr>
                <w:sz w:val="22"/>
                <w:szCs w:val="22"/>
              </w:rPr>
            </w:pPr>
            <w:r>
              <w:rPr>
                <w:sz w:val="22"/>
                <w:szCs w:val="22"/>
              </w:rPr>
              <w:t>organizational behavior in different workplace situations involving people with diverse backgrounds.</w:t>
            </w:r>
          </w:p>
        </w:tc>
      </w:tr>
    </w:tbl>
    <w:p w14:paraId="00482A1F" w14:textId="77777777" w:rsidR="008F60A2" w:rsidRDefault="008F60A2">
      <w:pPr>
        <w:jc w:val="center"/>
      </w:pPr>
    </w:p>
    <w:p w14:paraId="6B849617" w14:textId="77777777" w:rsidR="008F60A2" w:rsidRDefault="007C28E3">
      <w:pPr>
        <w:pStyle w:val="Heading1"/>
        <w:rPr>
          <w:rFonts w:ascii="Times New Roman" w:hAnsi="Times New Roman"/>
        </w:rPr>
      </w:pPr>
      <w:r>
        <w:rPr>
          <w:rFonts w:ascii="Times New Roman" w:hAnsi="Times New Roman"/>
        </w:rPr>
        <w:t>Student Success Rate Goal</w:t>
      </w:r>
    </w:p>
    <w:p w14:paraId="587EDE5A" w14:textId="77777777" w:rsidR="008F60A2" w:rsidRDefault="008F60A2"/>
    <w:p w14:paraId="1624FD70" w14:textId="77777777" w:rsidR="008F60A2" w:rsidRDefault="007C28E3">
      <w:r>
        <w:t>In AY 2021-2022 and years prior, our goal was that 70% of students would successfully demonstrate achievement of learning objectives.</w:t>
      </w:r>
    </w:p>
    <w:p w14:paraId="241B63E4" w14:textId="77777777" w:rsidR="008F60A2" w:rsidRDefault="008F60A2"/>
    <w:p w14:paraId="49D3F021" w14:textId="77777777" w:rsidR="008F60A2" w:rsidRDefault="007C28E3">
      <w:r>
        <w:t xml:space="preserve">Starting in AY 2022-2023, we have increased our goal to 75%. </w:t>
      </w:r>
    </w:p>
    <w:p w14:paraId="62AFF4B5" w14:textId="77777777" w:rsidR="008F60A2" w:rsidRDefault="008F60A2"/>
    <w:p w14:paraId="134BB1FA" w14:textId="27C0A409" w:rsidR="008F60A2" w:rsidRDefault="007C28E3">
      <w:r>
        <w:t>From AY 2023-2028, we plan to incrementally increase the successful percentage from 75% to 80%, which is a 10-percentage point increase over 7 years</w:t>
      </w:r>
      <w:r w:rsidR="00245DF1">
        <w:t>.</w:t>
      </w:r>
    </w:p>
    <w:p w14:paraId="59F77EB6" w14:textId="77777777" w:rsidR="008F60A2" w:rsidRDefault="008F60A2">
      <w:pPr>
        <w:jc w:val="center"/>
      </w:pPr>
    </w:p>
    <w:p w14:paraId="06C5037B" w14:textId="77777777" w:rsidR="008F60A2" w:rsidRDefault="008F60A2">
      <w:pPr>
        <w:jc w:val="center"/>
      </w:pPr>
    </w:p>
    <w:p w14:paraId="4F2346B9" w14:textId="77777777" w:rsidR="008F60A2" w:rsidRDefault="007C28E3">
      <w:pPr>
        <w:pStyle w:val="Heading1"/>
        <w:rPr>
          <w:rFonts w:ascii="Times New Roman" w:hAnsi="Times New Roman"/>
        </w:rPr>
      </w:pPr>
      <w:bookmarkStart w:id="11" w:name="_heading=h.3rdcrjn" w:colFirst="0" w:colLast="0"/>
      <w:bookmarkEnd w:id="11"/>
      <w:r>
        <w:rPr>
          <w:rFonts w:ascii="Times New Roman" w:hAnsi="Times New Roman"/>
        </w:rPr>
        <w:t>Assessment Tools</w:t>
      </w:r>
    </w:p>
    <w:p w14:paraId="175CF429" w14:textId="77777777" w:rsidR="008F60A2" w:rsidRDefault="008F60A2"/>
    <w:p w14:paraId="640F9146" w14:textId="77777777" w:rsidR="008F60A2" w:rsidRDefault="007C28E3">
      <w:r>
        <w:rPr>
          <w:b/>
        </w:rPr>
        <w:t>Concept of the assessment tool.</w:t>
      </w:r>
      <w:r>
        <w:t xml:space="preserve"> For the purposes of this plan, an assessment tool is a procedure, protocol, or exercise that is reasonably objective, repeatable over time, and can be used to carry out the following two-step process for each learning objective:</w:t>
      </w:r>
    </w:p>
    <w:p w14:paraId="4445161A" w14:textId="77777777" w:rsidR="008F60A2" w:rsidRDefault="008F60A2"/>
    <w:p w14:paraId="296DBDF6" w14:textId="77777777" w:rsidR="008F60A2" w:rsidRDefault="007C28E3">
      <w:pPr>
        <w:tabs>
          <w:tab w:val="left" w:pos="935"/>
        </w:tabs>
      </w:pPr>
      <w:r>
        <w:t>Step 1:</w:t>
      </w:r>
      <w:r>
        <w:tab/>
        <w:t>Determine whether each student did or did not meet the objective (yes or no).</w:t>
      </w:r>
    </w:p>
    <w:p w14:paraId="721D4A06" w14:textId="77777777" w:rsidR="008F60A2" w:rsidRDefault="007C28E3">
      <w:pPr>
        <w:tabs>
          <w:tab w:val="left" w:pos="935"/>
        </w:tabs>
      </w:pPr>
      <w:r>
        <w:t>Step 2:</w:t>
      </w:r>
      <w:r>
        <w:tab/>
        <w:t>Determine the percentage of sampled students who have met the objective.</w:t>
      </w:r>
    </w:p>
    <w:p w14:paraId="68ADC934" w14:textId="77777777" w:rsidR="008F60A2" w:rsidRDefault="008F60A2"/>
    <w:p w14:paraId="6E0CC800" w14:textId="77777777" w:rsidR="008F60A2" w:rsidRDefault="007C28E3">
      <w:r>
        <w:t>This concept follows AACSB guidelines.  This method purposely deemphasizes exceptionally high and low scores and focuses program improvement on increasing the number of students who achieve a certain competency level.</w:t>
      </w:r>
    </w:p>
    <w:p w14:paraId="7B61885B" w14:textId="77777777" w:rsidR="008F60A2" w:rsidRDefault="008F60A2"/>
    <w:p w14:paraId="67B8FBAC" w14:textId="77777777" w:rsidR="008F60A2" w:rsidRDefault="008F60A2"/>
    <w:p w14:paraId="3E9BF5FD" w14:textId="77777777" w:rsidR="008F60A2" w:rsidRDefault="007C28E3">
      <w:r>
        <w:lastRenderedPageBreak/>
        <w:t>Table 2 summarizes the primary tools to be used in evaluating the MBA program’s Competency Goals. Assessment of these goals and their objectives will be completed primarily in the MBA curriculum’s core courses and the MBA capstone management project.</w:t>
      </w:r>
    </w:p>
    <w:p w14:paraId="0038B219" w14:textId="77777777" w:rsidR="008F60A2" w:rsidRDefault="008F60A2"/>
    <w:p w14:paraId="1A150BA0" w14:textId="77777777" w:rsidR="008F60A2" w:rsidRDefault="007C28E3">
      <w:r>
        <w:t>Table 2 – Assessment Tools and Administration</w:t>
      </w:r>
    </w:p>
    <w:tbl>
      <w:tblPr>
        <w:tblStyle w:val="a2"/>
        <w:tblW w:w="787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425"/>
        <w:gridCol w:w="3180"/>
        <w:gridCol w:w="1620"/>
        <w:gridCol w:w="1650"/>
      </w:tblGrid>
      <w:tr w:rsidR="008F60A2" w14:paraId="2865D0AB" w14:textId="77777777" w:rsidTr="001F527A">
        <w:trPr>
          <w:trHeight w:val="720"/>
          <w:tblHeader/>
        </w:trPr>
        <w:tc>
          <w:tcPr>
            <w:tcW w:w="1425" w:type="dxa"/>
            <w:tcBorders>
              <w:top w:val="single" w:sz="13" w:space="0" w:color="000000"/>
              <w:left w:val="single" w:sz="12" w:space="0" w:color="000000"/>
              <w:bottom w:val="single" w:sz="13" w:space="0" w:color="000000"/>
              <w:right w:val="single" w:sz="12" w:space="0" w:color="000000"/>
            </w:tcBorders>
            <w:shd w:val="clear" w:color="auto" w:fill="D9D9D9"/>
          </w:tcPr>
          <w:p w14:paraId="346BC8DA" w14:textId="77777777" w:rsidR="008F60A2" w:rsidRDefault="008F60A2">
            <w:pPr>
              <w:widowControl w:val="0"/>
              <w:pBdr>
                <w:top w:val="nil"/>
                <w:left w:val="nil"/>
                <w:bottom w:val="nil"/>
                <w:right w:val="nil"/>
                <w:between w:val="nil"/>
              </w:pBdr>
              <w:spacing w:before="9"/>
              <w:jc w:val="center"/>
              <w:rPr>
                <w:b/>
                <w:color w:val="000000"/>
                <w:sz w:val="19"/>
                <w:szCs w:val="19"/>
              </w:rPr>
            </w:pPr>
          </w:p>
          <w:p w14:paraId="26051F3B" w14:textId="77777777" w:rsidR="008F60A2" w:rsidRDefault="007C28E3">
            <w:pPr>
              <w:widowControl w:val="0"/>
              <w:pBdr>
                <w:top w:val="nil"/>
                <w:left w:val="nil"/>
                <w:bottom w:val="nil"/>
                <w:right w:val="nil"/>
                <w:between w:val="nil"/>
              </w:pBdr>
              <w:jc w:val="center"/>
              <w:rPr>
                <w:color w:val="000000"/>
                <w:sz w:val="20"/>
                <w:szCs w:val="20"/>
              </w:rPr>
            </w:pPr>
            <w:r>
              <w:rPr>
                <w:b/>
                <w:color w:val="000000"/>
                <w:sz w:val="20"/>
                <w:szCs w:val="20"/>
              </w:rPr>
              <w:t>Tool</w:t>
            </w:r>
          </w:p>
        </w:tc>
        <w:tc>
          <w:tcPr>
            <w:tcW w:w="3180" w:type="dxa"/>
            <w:tcBorders>
              <w:top w:val="single" w:sz="13" w:space="0" w:color="000000"/>
              <w:left w:val="single" w:sz="12" w:space="0" w:color="000000"/>
              <w:bottom w:val="single" w:sz="13" w:space="0" w:color="000000"/>
              <w:right w:val="single" w:sz="5" w:space="0" w:color="000000"/>
            </w:tcBorders>
            <w:shd w:val="clear" w:color="auto" w:fill="D9D9D9"/>
          </w:tcPr>
          <w:p w14:paraId="2D8BE3CA" w14:textId="77777777" w:rsidR="008F60A2" w:rsidRDefault="007C28E3">
            <w:pPr>
              <w:widowControl w:val="0"/>
              <w:pBdr>
                <w:top w:val="nil"/>
                <w:left w:val="nil"/>
                <w:bottom w:val="nil"/>
                <w:right w:val="nil"/>
                <w:between w:val="nil"/>
              </w:pBdr>
              <w:spacing w:before="112"/>
              <w:ind w:left="162" w:right="200"/>
              <w:jc w:val="center"/>
              <w:rPr>
                <w:color w:val="000000"/>
                <w:sz w:val="20"/>
                <w:szCs w:val="20"/>
              </w:rPr>
            </w:pPr>
            <w:r>
              <w:rPr>
                <w:b/>
                <w:color w:val="000000"/>
                <w:sz w:val="20"/>
                <w:szCs w:val="20"/>
              </w:rPr>
              <w:t>Description (Students will…)</w:t>
            </w:r>
          </w:p>
        </w:tc>
        <w:tc>
          <w:tcPr>
            <w:tcW w:w="1620" w:type="dxa"/>
            <w:tcBorders>
              <w:top w:val="single" w:sz="13" w:space="0" w:color="000000"/>
              <w:left w:val="single" w:sz="5" w:space="0" w:color="000000"/>
              <w:bottom w:val="single" w:sz="13" w:space="0" w:color="000000"/>
              <w:right w:val="single" w:sz="5" w:space="0" w:color="000000"/>
            </w:tcBorders>
            <w:shd w:val="clear" w:color="auto" w:fill="D9D9D9"/>
          </w:tcPr>
          <w:p w14:paraId="6AAE8F8D" w14:textId="77777777" w:rsidR="008F60A2" w:rsidRDefault="007C28E3">
            <w:pPr>
              <w:widowControl w:val="0"/>
              <w:pBdr>
                <w:top w:val="nil"/>
                <w:left w:val="nil"/>
                <w:bottom w:val="nil"/>
                <w:right w:val="nil"/>
                <w:between w:val="nil"/>
              </w:pBdr>
              <w:ind w:left="308" w:right="309" w:hanging="3"/>
              <w:jc w:val="center"/>
              <w:rPr>
                <w:color w:val="000000"/>
                <w:sz w:val="20"/>
                <w:szCs w:val="20"/>
              </w:rPr>
            </w:pPr>
            <w:r>
              <w:rPr>
                <w:b/>
                <w:color w:val="000000"/>
                <w:sz w:val="20"/>
                <w:szCs w:val="20"/>
              </w:rPr>
              <w:t>Data Collection Method</w:t>
            </w:r>
          </w:p>
        </w:tc>
        <w:tc>
          <w:tcPr>
            <w:tcW w:w="1650" w:type="dxa"/>
            <w:tcBorders>
              <w:top w:val="single" w:sz="13" w:space="0" w:color="000000"/>
              <w:left w:val="single" w:sz="5" w:space="0" w:color="000000"/>
              <w:bottom w:val="single" w:sz="13" w:space="0" w:color="000000"/>
              <w:right w:val="single" w:sz="5" w:space="0" w:color="000000"/>
            </w:tcBorders>
            <w:shd w:val="clear" w:color="auto" w:fill="D9D9D9"/>
          </w:tcPr>
          <w:p w14:paraId="45C605E4" w14:textId="77777777" w:rsidR="008F60A2" w:rsidRDefault="008F60A2">
            <w:pPr>
              <w:widowControl w:val="0"/>
              <w:pBdr>
                <w:top w:val="nil"/>
                <w:left w:val="nil"/>
                <w:bottom w:val="nil"/>
                <w:right w:val="nil"/>
                <w:between w:val="nil"/>
              </w:pBdr>
              <w:spacing w:before="9"/>
              <w:jc w:val="center"/>
              <w:rPr>
                <w:b/>
                <w:color w:val="000000"/>
                <w:sz w:val="19"/>
                <w:szCs w:val="19"/>
              </w:rPr>
            </w:pPr>
          </w:p>
          <w:p w14:paraId="58DCC45C" w14:textId="77777777" w:rsidR="008F60A2" w:rsidRDefault="007C28E3">
            <w:pPr>
              <w:widowControl w:val="0"/>
              <w:pBdr>
                <w:top w:val="nil"/>
                <w:left w:val="nil"/>
                <w:bottom w:val="nil"/>
                <w:right w:val="nil"/>
                <w:between w:val="nil"/>
              </w:pBdr>
              <w:ind w:left="164"/>
              <w:jc w:val="center"/>
              <w:rPr>
                <w:color w:val="000000"/>
                <w:sz w:val="20"/>
                <w:szCs w:val="20"/>
              </w:rPr>
            </w:pPr>
            <w:r>
              <w:rPr>
                <w:b/>
                <w:color w:val="000000"/>
                <w:sz w:val="20"/>
                <w:szCs w:val="20"/>
              </w:rPr>
              <w:t>Administered by</w:t>
            </w:r>
          </w:p>
        </w:tc>
      </w:tr>
      <w:tr w:rsidR="008F60A2" w14:paraId="26D511BF" w14:textId="77777777" w:rsidTr="001F527A">
        <w:trPr>
          <w:trHeight w:val="950"/>
        </w:trPr>
        <w:tc>
          <w:tcPr>
            <w:tcW w:w="1425" w:type="dxa"/>
            <w:tcBorders>
              <w:top w:val="single" w:sz="13" w:space="0" w:color="000000"/>
              <w:left w:val="single" w:sz="12" w:space="0" w:color="000000"/>
              <w:bottom w:val="single" w:sz="13" w:space="0" w:color="000000"/>
              <w:right w:val="single" w:sz="12" w:space="0" w:color="000000"/>
            </w:tcBorders>
            <w:shd w:val="clear" w:color="auto" w:fill="D9D9D9"/>
          </w:tcPr>
          <w:p w14:paraId="65030264" w14:textId="77777777" w:rsidR="008F60A2" w:rsidRDefault="008F60A2">
            <w:pPr>
              <w:widowControl w:val="0"/>
              <w:pBdr>
                <w:top w:val="nil"/>
                <w:left w:val="nil"/>
                <w:bottom w:val="nil"/>
                <w:right w:val="nil"/>
                <w:between w:val="nil"/>
              </w:pBdr>
              <w:spacing w:before="4"/>
              <w:rPr>
                <w:b/>
                <w:color w:val="000000"/>
                <w:sz w:val="19"/>
                <w:szCs w:val="19"/>
              </w:rPr>
            </w:pPr>
          </w:p>
          <w:p w14:paraId="3F7FA11A" w14:textId="77777777" w:rsidR="008F60A2" w:rsidRDefault="007C28E3">
            <w:pPr>
              <w:widowControl w:val="0"/>
              <w:pBdr>
                <w:top w:val="nil"/>
                <w:left w:val="nil"/>
                <w:bottom w:val="nil"/>
                <w:right w:val="nil"/>
                <w:between w:val="nil"/>
              </w:pBdr>
              <w:ind w:left="159" w:right="162" w:firstLine="177"/>
              <w:rPr>
                <w:color w:val="000000"/>
                <w:sz w:val="20"/>
                <w:szCs w:val="20"/>
              </w:rPr>
            </w:pPr>
            <w:r>
              <w:rPr>
                <w:color w:val="000000"/>
                <w:sz w:val="20"/>
                <w:szCs w:val="20"/>
              </w:rPr>
              <w:t>Business Presentations</w:t>
            </w:r>
          </w:p>
        </w:tc>
        <w:tc>
          <w:tcPr>
            <w:tcW w:w="3180" w:type="dxa"/>
            <w:tcBorders>
              <w:top w:val="single" w:sz="13" w:space="0" w:color="000000"/>
              <w:left w:val="single" w:sz="12" w:space="0" w:color="000000"/>
              <w:bottom w:val="single" w:sz="13" w:space="0" w:color="000000"/>
              <w:right w:val="single" w:sz="5" w:space="0" w:color="000000"/>
            </w:tcBorders>
          </w:tcPr>
          <w:p w14:paraId="1E543611" w14:textId="77777777" w:rsidR="008F60A2" w:rsidRDefault="007C28E3">
            <w:pPr>
              <w:widowControl w:val="0"/>
              <w:pBdr>
                <w:top w:val="nil"/>
                <w:left w:val="nil"/>
                <w:bottom w:val="nil"/>
                <w:right w:val="nil"/>
                <w:between w:val="nil"/>
              </w:pBdr>
              <w:spacing w:before="107"/>
              <w:ind w:left="258" w:right="268"/>
              <w:jc w:val="center"/>
              <w:rPr>
                <w:color w:val="000000"/>
                <w:sz w:val="20"/>
                <w:szCs w:val="20"/>
              </w:rPr>
            </w:pPr>
            <w:r>
              <w:rPr>
                <w:color w:val="000000"/>
                <w:sz w:val="20"/>
                <w:szCs w:val="20"/>
              </w:rPr>
              <w:t>Prepare and deliver a managerial level presentation of a relevant business topic</w:t>
            </w:r>
          </w:p>
        </w:tc>
        <w:tc>
          <w:tcPr>
            <w:tcW w:w="1620" w:type="dxa"/>
            <w:tcBorders>
              <w:top w:val="single" w:sz="13" w:space="0" w:color="000000"/>
              <w:left w:val="single" w:sz="5" w:space="0" w:color="000000"/>
              <w:bottom w:val="single" w:sz="13" w:space="0" w:color="000000"/>
              <w:right w:val="single" w:sz="5" w:space="0" w:color="000000"/>
            </w:tcBorders>
          </w:tcPr>
          <w:p w14:paraId="1FAAF8ED" w14:textId="77777777" w:rsidR="008F60A2" w:rsidRDefault="007C28E3">
            <w:pPr>
              <w:widowControl w:val="0"/>
              <w:pBdr>
                <w:top w:val="nil"/>
                <w:left w:val="nil"/>
                <w:bottom w:val="nil"/>
                <w:right w:val="nil"/>
                <w:between w:val="nil"/>
              </w:pBdr>
              <w:spacing w:line="239" w:lineRule="auto"/>
              <w:ind w:left="183" w:right="184"/>
              <w:jc w:val="center"/>
              <w:rPr>
                <w:color w:val="000000"/>
                <w:sz w:val="20"/>
                <w:szCs w:val="20"/>
              </w:rPr>
            </w:pPr>
            <w:r>
              <w:rPr>
                <w:color w:val="000000"/>
                <w:sz w:val="20"/>
                <w:szCs w:val="20"/>
              </w:rPr>
              <w:t>Evaluation by faculty using standardized rubrics</w:t>
            </w:r>
          </w:p>
        </w:tc>
        <w:tc>
          <w:tcPr>
            <w:tcW w:w="1650" w:type="dxa"/>
            <w:tcBorders>
              <w:top w:val="single" w:sz="13" w:space="0" w:color="000000"/>
              <w:left w:val="single" w:sz="5" w:space="0" w:color="000000"/>
              <w:bottom w:val="single" w:sz="13" w:space="0" w:color="000000"/>
              <w:right w:val="single" w:sz="5" w:space="0" w:color="000000"/>
            </w:tcBorders>
          </w:tcPr>
          <w:p w14:paraId="7D1C7243" w14:textId="77777777" w:rsidR="008F60A2" w:rsidRDefault="008F60A2">
            <w:pPr>
              <w:widowControl w:val="0"/>
              <w:pBdr>
                <w:top w:val="nil"/>
                <w:left w:val="nil"/>
                <w:bottom w:val="nil"/>
                <w:right w:val="nil"/>
                <w:between w:val="nil"/>
              </w:pBdr>
              <w:spacing w:before="4"/>
              <w:rPr>
                <w:b/>
                <w:color w:val="000000"/>
                <w:sz w:val="29"/>
                <w:szCs w:val="29"/>
              </w:rPr>
            </w:pPr>
          </w:p>
          <w:p w14:paraId="47587032" w14:textId="77777777" w:rsidR="008F60A2" w:rsidRDefault="007C28E3">
            <w:pPr>
              <w:widowControl w:val="0"/>
              <w:pBdr>
                <w:top w:val="nil"/>
                <w:left w:val="nil"/>
                <w:bottom w:val="nil"/>
                <w:right w:val="nil"/>
                <w:between w:val="nil"/>
              </w:pBdr>
              <w:ind w:left="142"/>
              <w:rPr>
                <w:color w:val="000000"/>
                <w:sz w:val="20"/>
                <w:szCs w:val="20"/>
              </w:rPr>
            </w:pPr>
            <w:r>
              <w:rPr>
                <w:color w:val="000000"/>
                <w:sz w:val="20"/>
                <w:szCs w:val="20"/>
              </w:rPr>
              <w:t>Course Instructors</w:t>
            </w:r>
          </w:p>
        </w:tc>
      </w:tr>
      <w:tr w:rsidR="008F60A2" w14:paraId="0E57FFF5" w14:textId="77777777" w:rsidTr="001F527A">
        <w:trPr>
          <w:trHeight w:val="950"/>
        </w:trPr>
        <w:tc>
          <w:tcPr>
            <w:tcW w:w="1425" w:type="dxa"/>
            <w:tcBorders>
              <w:top w:val="single" w:sz="13" w:space="0" w:color="000000"/>
              <w:left w:val="single" w:sz="12" w:space="0" w:color="000000"/>
              <w:bottom w:val="single" w:sz="13" w:space="0" w:color="000000"/>
              <w:right w:val="single" w:sz="12" w:space="0" w:color="000000"/>
            </w:tcBorders>
            <w:shd w:val="clear" w:color="auto" w:fill="D9D9D9"/>
          </w:tcPr>
          <w:p w14:paraId="57168F39" w14:textId="77777777" w:rsidR="008F60A2" w:rsidRDefault="008F60A2">
            <w:pPr>
              <w:widowControl w:val="0"/>
              <w:pBdr>
                <w:top w:val="nil"/>
                <w:left w:val="nil"/>
                <w:bottom w:val="nil"/>
                <w:right w:val="nil"/>
                <w:between w:val="nil"/>
              </w:pBdr>
              <w:spacing w:before="2"/>
              <w:rPr>
                <w:b/>
                <w:color w:val="000000"/>
                <w:sz w:val="29"/>
                <w:szCs w:val="29"/>
              </w:rPr>
            </w:pPr>
          </w:p>
          <w:p w14:paraId="17815873" w14:textId="77777777" w:rsidR="008F60A2" w:rsidRDefault="007C28E3">
            <w:pPr>
              <w:widowControl w:val="0"/>
              <w:pBdr>
                <w:top w:val="nil"/>
                <w:left w:val="nil"/>
                <w:bottom w:val="nil"/>
                <w:right w:val="nil"/>
                <w:between w:val="nil"/>
              </w:pBdr>
              <w:ind w:left="95"/>
              <w:rPr>
                <w:color w:val="000000"/>
                <w:sz w:val="20"/>
                <w:szCs w:val="20"/>
              </w:rPr>
            </w:pPr>
            <w:r>
              <w:rPr>
                <w:color w:val="000000"/>
                <w:sz w:val="20"/>
                <w:szCs w:val="20"/>
              </w:rPr>
              <w:t>Written Papers</w:t>
            </w:r>
          </w:p>
        </w:tc>
        <w:tc>
          <w:tcPr>
            <w:tcW w:w="3180" w:type="dxa"/>
            <w:tcBorders>
              <w:top w:val="single" w:sz="13" w:space="0" w:color="000000"/>
              <w:left w:val="single" w:sz="12" w:space="0" w:color="000000"/>
              <w:bottom w:val="single" w:sz="13" w:space="0" w:color="000000"/>
              <w:right w:val="single" w:sz="5" w:space="0" w:color="000000"/>
            </w:tcBorders>
          </w:tcPr>
          <w:p w14:paraId="582AE5FA" w14:textId="77777777" w:rsidR="008F60A2" w:rsidRDefault="007C28E3">
            <w:pPr>
              <w:widowControl w:val="0"/>
              <w:pBdr>
                <w:top w:val="nil"/>
                <w:left w:val="nil"/>
                <w:bottom w:val="nil"/>
                <w:right w:val="nil"/>
                <w:between w:val="nil"/>
              </w:pBdr>
              <w:spacing w:before="107"/>
              <w:ind w:left="253" w:right="258"/>
              <w:jc w:val="center"/>
              <w:rPr>
                <w:color w:val="000000"/>
                <w:sz w:val="20"/>
                <w:szCs w:val="20"/>
              </w:rPr>
            </w:pPr>
            <w:r>
              <w:rPr>
                <w:color w:val="000000"/>
                <w:sz w:val="20"/>
                <w:szCs w:val="20"/>
              </w:rPr>
              <w:t>Compose varied length papers as part of course assignments</w:t>
            </w:r>
          </w:p>
        </w:tc>
        <w:tc>
          <w:tcPr>
            <w:tcW w:w="1620" w:type="dxa"/>
            <w:tcBorders>
              <w:top w:val="single" w:sz="13" w:space="0" w:color="000000"/>
              <w:left w:val="single" w:sz="5" w:space="0" w:color="000000"/>
              <w:bottom w:val="single" w:sz="13" w:space="0" w:color="000000"/>
              <w:right w:val="single" w:sz="5" w:space="0" w:color="000000"/>
            </w:tcBorders>
          </w:tcPr>
          <w:p w14:paraId="00C59C7D" w14:textId="77777777" w:rsidR="008F60A2" w:rsidRDefault="007C28E3">
            <w:pPr>
              <w:widowControl w:val="0"/>
              <w:pBdr>
                <w:top w:val="nil"/>
                <w:left w:val="nil"/>
                <w:bottom w:val="nil"/>
                <w:right w:val="nil"/>
                <w:between w:val="nil"/>
              </w:pBdr>
              <w:spacing w:line="239" w:lineRule="auto"/>
              <w:ind w:left="183" w:right="184"/>
              <w:jc w:val="center"/>
              <w:rPr>
                <w:color w:val="000000"/>
                <w:sz w:val="20"/>
                <w:szCs w:val="20"/>
              </w:rPr>
            </w:pPr>
            <w:r>
              <w:rPr>
                <w:color w:val="000000"/>
                <w:sz w:val="20"/>
                <w:szCs w:val="20"/>
              </w:rPr>
              <w:t>Evaluation by faculty using standardized rubrics</w:t>
            </w:r>
          </w:p>
        </w:tc>
        <w:tc>
          <w:tcPr>
            <w:tcW w:w="1650" w:type="dxa"/>
            <w:tcBorders>
              <w:top w:val="single" w:sz="13" w:space="0" w:color="000000"/>
              <w:left w:val="single" w:sz="5" w:space="0" w:color="000000"/>
              <w:bottom w:val="single" w:sz="13" w:space="0" w:color="000000"/>
              <w:right w:val="single" w:sz="5" w:space="0" w:color="000000"/>
            </w:tcBorders>
          </w:tcPr>
          <w:p w14:paraId="381113C5" w14:textId="77777777" w:rsidR="008F60A2" w:rsidRDefault="008F60A2">
            <w:pPr>
              <w:widowControl w:val="0"/>
              <w:pBdr>
                <w:top w:val="nil"/>
                <w:left w:val="nil"/>
                <w:bottom w:val="nil"/>
                <w:right w:val="nil"/>
                <w:between w:val="nil"/>
              </w:pBdr>
              <w:spacing w:before="2"/>
              <w:rPr>
                <w:b/>
                <w:color w:val="000000"/>
                <w:sz w:val="29"/>
                <w:szCs w:val="29"/>
              </w:rPr>
            </w:pPr>
          </w:p>
          <w:p w14:paraId="0230346E" w14:textId="77777777" w:rsidR="008F60A2" w:rsidRDefault="007C28E3">
            <w:pPr>
              <w:widowControl w:val="0"/>
              <w:pBdr>
                <w:top w:val="nil"/>
                <w:left w:val="nil"/>
                <w:bottom w:val="nil"/>
                <w:right w:val="nil"/>
                <w:between w:val="nil"/>
              </w:pBdr>
              <w:ind w:left="142"/>
              <w:rPr>
                <w:color w:val="000000"/>
                <w:sz w:val="20"/>
                <w:szCs w:val="20"/>
              </w:rPr>
            </w:pPr>
            <w:r>
              <w:rPr>
                <w:color w:val="000000"/>
                <w:sz w:val="20"/>
                <w:szCs w:val="20"/>
              </w:rPr>
              <w:t>Course Instructors</w:t>
            </w:r>
          </w:p>
        </w:tc>
      </w:tr>
      <w:tr w:rsidR="008F60A2" w14:paraId="73E2D1BB" w14:textId="77777777" w:rsidTr="001F527A">
        <w:trPr>
          <w:trHeight w:val="951"/>
        </w:trPr>
        <w:tc>
          <w:tcPr>
            <w:tcW w:w="1425" w:type="dxa"/>
            <w:tcBorders>
              <w:top w:val="single" w:sz="13" w:space="0" w:color="000000"/>
              <w:left w:val="single" w:sz="12" w:space="0" w:color="000000"/>
              <w:bottom w:val="single" w:sz="13" w:space="0" w:color="000000"/>
              <w:right w:val="single" w:sz="12" w:space="0" w:color="000000"/>
            </w:tcBorders>
            <w:shd w:val="clear" w:color="auto" w:fill="D9D9D9"/>
          </w:tcPr>
          <w:p w14:paraId="610322FC" w14:textId="77777777" w:rsidR="008F60A2" w:rsidRDefault="008F60A2">
            <w:pPr>
              <w:widowControl w:val="0"/>
              <w:pBdr>
                <w:top w:val="nil"/>
                <w:left w:val="nil"/>
                <w:bottom w:val="nil"/>
                <w:right w:val="nil"/>
                <w:between w:val="nil"/>
              </w:pBdr>
              <w:spacing w:before="3"/>
              <w:rPr>
                <w:b/>
                <w:color w:val="000000"/>
                <w:sz w:val="29"/>
                <w:szCs w:val="29"/>
              </w:rPr>
            </w:pPr>
          </w:p>
          <w:p w14:paraId="50620B3E" w14:textId="77777777" w:rsidR="008F60A2" w:rsidRDefault="007C28E3">
            <w:pPr>
              <w:widowControl w:val="0"/>
              <w:pBdr>
                <w:top w:val="nil"/>
                <w:left w:val="nil"/>
                <w:bottom w:val="nil"/>
                <w:right w:val="nil"/>
                <w:between w:val="nil"/>
              </w:pBdr>
              <w:ind w:left="107"/>
              <w:rPr>
                <w:color w:val="000000"/>
                <w:sz w:val="20"/>
                <w:szCs w:val="20"/>
              </w:rPr>
            </w:pPr>
            <w:r>
              <w:rPr>
                <w:color w:val="000000"/>
                <w:sz w:val="20"/>
                <w:szCs w:val="20"/>
              </w:rPr>
              <w:t>Case Analyses</w:t>
            </w:r>
          </w:p>
        </w:tc>
        <w:tc>
          <w:tcPr>
            <w:tcW w:w="3180" w:type="dxa"/>
            <w:tcBorders>
              <w:top w:val="single" w:sz="13" w:space="0" w:color="000000"/>
              <w:left w:val="single" w:sz="12" w:space="0" w:color="000000"/>
              <w:bottom w:val="single" w:sz="13" w:space="0" w:color="000000"/>
              <w:right w:val="single" w:sz="5" w:space="0" w:color="000000"/>
            </w:tcBorders>
          </w:tcPr>
          <w:p w14:paraId="5C56205D" w14:textId="77777777" w:rsidR="008F60A2" w:rsidRDefault="007C28E3">
            <w:pPr>
              <w:widowControl w:val="0"/>
              <w:pBdr>
                <w:top w:val="nil"/>
                <w:left w:val="nil"/>
                <w:bottom w:val="nil"/>
                <w:right w:val="nil"/>
                <w:between w:val="nil"/>
              </w:pBdr>
              <w:spacing w:before="105"/>
              <w:ind w:left="162" w:right="170"/>
              <w:jc w:val="center"/>
              <w:rPr>
                <w:color w:val="000000"/>
                <w:sz w:val="20"/>
                <w:szCs w:val="20"/>
              </w:rPr>
            </w:pPr>
            <w:r>
              <w:rPr>
                <w:color w:val="000000"/>
                <w:sz w:val="20"/>
                <w:szCs w:val="20"/>
              </w:rPr>
              <w:t>Analyze aspects of a business case; develop conclusions and/or recommendations</w:t>
            </w:r>
          </w:p>
        </w:tc>
        <w:tc>
          <w:tcPr>
            <w:tcW w:w="1620" w:type="dxa"/>
            <w:tcBorders>
              <w:top w:val="single" w:sz="13" w:space="0" w:color="000000"/>
              <w:left w:val="single" w:sz="5" w:space="0" w:color="000000"/>
              <w:bottom w:val="single" w:sz="13" w:space="0" w:color="000000"/>
              <w:right w:val="single" w:sz="5" w:space="0" w:color="000000"/>
            </w:tcBorders>
          </w:tcPr>
          <w:p w14:paraId="6F247DA1" w14:textId="77777777" w:rsidR="008F60A2" w:rsidRDefault="007C28E3">
            <w:pPr>
              <w:widowControl w:val="0"/>
              <w:pBdr>
                <w:top w:val="nil"/>
                <w:left w:val="nil"/>
                <w:bottom w:val="nil"/>
                <w:right w:val="nil"/>
                <w:between w:val="nil"/>
              </w:pBdr>
              <w:ind w:left="183" w:right="184"/>
              <w:jc w:val="center"/>
              <w:rPr>
                <w:color w:val="000000"/>
                <w:sz w:val="20"/>
                <w:szCs w:val="20"/>
              </w:rPr>
            </w:pPr>
            <w:r>
              <w:rPr>
                <w:color w:val="000000"/>
                <w:sz w:val="20"/>
                <w:szCs w:val="20"/>
              </w:rPr>
              <w:t>Evaluation by faculty using standardized rubrics</w:t>
            </w:r>
          </w:p>
        </w:tc>
        <w:tc>
          <w:tcPr>
            <w:tcW w:w="1650" w:type="dxa"/>
            <w:tcBorders>
              <w:top w:val="single" w:sz="13" w:space="0" w:color="000000"/>
              <w:left w:val="single" w:sz="5" w:space="0" w:color="000000"/>
              <w:bottom w:val="single" w:sz="13" w:space="0" w:color="000000"/>
              <w:right w:val="single" w:sz="5" w:space="0" w:color="000000"/>
            </w:tcBorders>
          </w:tcPr>
          <w:p w14:paraId="65F46E44" w14:textId="77777777" w:rsidR="008F60A2" w:rsidRDefault="008F60A2">
            <w:pPr>
              <w:widowControl w:val="0"/>
              <w:pBdr>
                <w:top w:val="nil"/>
                <w:left w:val="nil"/>
                <w:bottom w:val="nil"/>
                <w:right w:val="nil"/>
                <w:between w:val="nil"/>
              </w:pBdr>
              <w:spacing w:before="3"/>
              <w:rPr>
                <w:b/>
                <w:color w:val="000000"/>
                <w:sz w:val="29"/>
                <w:szCs w:val="29"/>
              </w:rPr>
            </w:pPr>
          </w:p>
          <w:p w14:paraId="6D370C61" w14:textId="77777777" w:rsidR="008F60A2" w:rsidRDefault="007C28E3">
            <w:pPr>
              <w:widowControl w:val="0"/>
              <w:pBdr>
                <w:top w:val="nil"/>
                <w:left w:val="nil"/>
                <w:bottom w:val="nil"/>
                <w:right w:val="nil"/>
                <w:between w:val="nil"/>
              </w:pBdr>
              <w:ind w:left="142"/>
              <w:rPr>
                <w:color w:val="000000"/>
                <w:sz w:val="20"/>
                <w:szCs w:val="20"/>
              </w:rPr>
            </w:pPr>
            <w:r>
              <w:rPr>
                <w:color w:val="000000"/>
                <w:sz w:val="20"/>
                <w:szCs w:val="20"/>
              </w:rPr>
              <w:t>Course Instructors</w:t>
            </w:r>
          </w:p>
        </w:tc>
      </w:tr>
      <w:tr w:rsidR="008F60A2" w14:paraId="07F882D0" w14:textId="77777777" w:rsidTr="001F527A">
        <w:trPr>
          <w:trHeight w:val="698"/>
        </w:trPr>
        <w:tc>
          <w:tcPr>
            <w:tcW w:w="1425" w:type="dxa"/>
            <w:tcBorders>
              <w:top w:val="single" w:sz="13" w:space="0" w:color="000000"/>
              <w:left w:val="single" w:sz="12" w:space="0" w:color="000000"/>
              <w:bottom w:val="single" w:sz="5" w:space="0" w:color="000000"/>
              <w:right w:val="single" w:sz="12" w:space="0" w:color="000000"/>
            </w:tcBorders>
            <w:shd w:val="clear" w:color="auto" w:fill="D9D9D9"/>
          </w:tcPr>
          <w:p w14:paraId="5F94F3BC" w14:textId="77777777" w:rsidR="008F60A2" w:rsidRDefault="007C28E3">
            <w:pPr>
              <w:widowControl w:val="0"/>
              <w:pBdr>
                <w:top w:val="nil"/>
                <w:left w:val="nil"/>
                <w:bottom w:val="nil"/>
                <w:right w:val="nil"/>
                <w:between w:val="nil"/>
              </w:pBdr>
              <w:ind w:left="147" w:right="150" w:hanging="3"/>
              <w:jc w:val="center"/>
              <w:rPr>
                <w:color w:val="000000"/>
                <w:sz w:val="20"/>
                <w:szCs w:val="20"/>
              </w:rPr>
            </w:pPr>
            <w:r>
              <w:rPr>
                <w:color w:val="000000"/>
                <w:sz w:val="20"/>
                <w:szCs w:val="20"/>
              </w:rPr>
              <w:t>Embedded Course-Level Assessments</w:t>
            </w:r>
          </w:p>
        </w:tc>
        <w:tc>
          <w:tcPr>
            <w:tcW w:w="3180" w:type="dxa"/>
            <w:tcBorders>
              <w:top w:val="single" w:sz="13" w:space="0" w:color="000000"/>
              <w:left w:val="single" w:sz="12" w:space="0" w:color="000000"/>
              <w:bottom w:val="single" w:sz="5" w:space="0" w:color="000000"/>
              <w:right w:val="single" w:sz="5" w:space="0" w:color="000000"/>
            </w:tcBorders>
          </w:tcPr>
          <w:p w14:paraId="7057566D" w14:textId="77777777" w:rsidR="008F60A2" w:rsidRDefault="007C28E3">
            <w:pPr>
              <w:widowControl w:val="0"/>
              <w:pBdr>
                <w:top w:val="nil"/>
                <w:left w:val="nil"/>
                <w:bottom w:val="nil"/>
                <w:right w:val="nil"/>
                <w:between w:val="nil"/>
              </w:pBdr>
              <w:ind w:left="349" w:right="356"/>
              <w:jc w:val="center"/>
              <w:rPr>
                <w:color w:val="000000"/>
                <w:sz w:val="20"/>
                <w:szCs w:val="20"/>
              </w:rPr>
            </w:pPr>
            <w:r>
              <w:rPr>
                <w:color w:val="000000"/>
                <w:sz w:val="20"/>
                <w:szCs w:val="20"/>
              </w:rPr>
              <w:t>Complete or perform specific assignments and/or sections of course examinations</w:t>
            </w:r>
          </w:p>
        </w:tc>
        <w:tc>
          <w:tcPr>
            <w:tcW w:w="1620" w:type="dxa"/>
            <w:tcBorders>
              <w:top w:val="single" w:sz="13" w:space="0" w:color="000000"/>
              <w:left w:val="single" w:sz="5" w:space="0" w:color="000000"/>
              <w:bottom w:val="single" w:sz="5" w:space="0" w:color="000000"/>
              <w:right w:val="single" w:sz="5" w:space="0" w:color="000000"/>
            </w:tcBorders>
          </w:tcPr>
          <w:p w14:paraId="619B7959" w14:textId="77777777" w:rsidR="008F60A2" w:rsidRDefault="007C28E3">
            <w:pPr>
              <w:widowControl w:val="0"/>
              <w:pBdr>
                <w:top w:val="nil"/>
                <w:left w:val="nil"/>
                <w:bottom w:val="nil"/>
                <w:right w:val="nil"/>
                <w:between w:val="nil"/>
              </w:pBdr>
              <w:spacing w:before="105"/>
              <w:ind w:left="464" w:right="184" w:hanging="281"/>
              <w:rPr>
                <w:color w:val="000000"/>
                <w:sz w:val="20"/>
                <w:szCs w:val="20"/>
              </w:rPr>
            </w:pPr>
            <w:r>
              <w:rPr>
                <w:color w:val="000000"/>
                <w:sz w:val="20"/>
                <w:szCs w:val="20"/>
              </w:rPr>
              <w:t>Evaluation by faculty</w:t>
            </w:r>
          </w:p>
        </w:tc>
        <w:tc>
          <w:tcPr>
            <w:tcW w:w="1650" w:type="dxa"/>
            <w:tcBorders>
              <w:top w:val="single" w:sz="13" w:space="0" w:color="000000"/>
              <w:left w:val="single" w:sz="5" w:space="0" w:color="000000"/>
              <w:bottom w:val="single" w:sz="5" w:space="0" w:color="000000"/>
              <w:right w:val="single" w:sz="5" w:space="0" w:color="000000"/>
            </w:tcBorders>
          </w:tcPr>
          <w:p w14:paraId="248B3EF3" w14:textId="77777777" w:rsidR="008F60A2" w:rsidRDefault="008F60A2">
            <w:pPr>
              <w:widowControl w:val="0"/>
              <w:pBdr>
                <w:top w:val="nil"/>
                <w:left w:val="nil"/>
                <w:bottom w:val="nil"/>
                <w:right w:val="nil"/>
                <w:between w:val="nil"/>
              </w:pBdr>
              <w:spacing w:before="2"/>
              <w:rPr>
                <w:b/>
                <w:color w:val="000000"/>
                <w:sz w:val="19"/>
                <w:szCs w:val="19"/>
              </w:rPr>
            </w:pPr>
          </w:p>
          <w:p w14:paraId="0CFAAE2C" w14:textId="77777777" w:rsidR="008F60A2" w:rsidRDefault="007C28E3">
            <w:pPr>
              <w:widowControl w:val="0"/>
              <w:pBdr>
                <w:top w:val="nil"/>
                <w:left w:val="nil"/>
                <w:bottom w:val="nil"/>
                <w:right w:val="nil"/>
                <w:between w:val="nil"/>
              </w:pBdr>
              <w:ind w:left="142"/>
              <w:rPr>
                <w:color w:val="000000"/>
                <w:sz w:val="20"/>
                <w:szCs w:val="20"/>
              </w:rPr>
            </w:pPr>
            <w:r>
              <w:rPr>
                <w:color w:val="000000"/>
                <w:sz w:val="20"/>
                <w:szCs w:val="20"/>
              </w:rPr>
              <w:t>Course Instructors</w:t>
            </w:r>
          </w:p>
        </w:tc>
      </w:tr>
      <w:tr w:rsidR="008F60A2" w14:paraId="211DE800" w14:textId="77777777" w:rsidTr="001F527A">
        <w:trPr>
          <w:trHeight w:val="1159"/>
        </w:trPr>
        <w:tc>
          <w:tcPr>
            <w:tcW w:w="1425" w:type="dxa"/>
            <w:tcBorders>
              <w:top w:val="single" w:sz="5" w:space="0" w:color="000000"/>
              <w:left w:val="single" w:sz="12" w:space="0" w:color="000000"/>
              <w:bottom w:val="single" w:sz="5" w:space="0" w:color="000000"/>
              <w:right w:val="single" w:sz="12" w:space="0" w:color="000000"/>
            </w:tcBorders>
            <w:shd w:val="clear" w:color="auto" w:fill="D9D9D9"/>
          </w:tcPr>
          <w:p w14:paraId="63BF1B36" w14:textId="77777777" w:rsidR="008F60A2" w:rsidRDefault="008F60A2">
            <w:pPr>
              <w:widowControl w:val="0"/>
              <w:pBdr>
                <w:top w:val="nil"/>
                <w:left w:val="nil"/>
                <w:bottom w:val="nil"/>
                <w:right w:val="nil"/>
                <w:between w:val="nil"/>
              </w:pBdr>
              <w:spacing w:before="2"/>
              <w:rPr>
                <w:b/>
                <w:color w:val="000000"/>
                <w:sz w:val="29"/>
                <w:szCs w:val="29"/>
              </w:rPr>
            </w:pPr>
          </w:p>
          <w:p w14:paraId="3583C28E" w14:textId="77777777" w:rsidR="008F60A2" w:rsidRDefault="007C28E3">
            <w:pPr>
              <w:widowControl w:val="0"/>
              <w:pBdr>
                <w:top w:val="nil"/>
                <w:left w:val="nil"/>
                <w:bottom w:val="nil"/>
                <w:right w:val="nil"/>
                <w:between w:val="nil"/>
              </w:pBdr>
              <w:ind w:left="368" w:right="323" w:hanging="48"/>
              <w:rPr>
                <w:color w:val="000000"/>
                <w:sz w:val="20"/>
                <w:szCs w:val="20"/>
              </w:rPr>
            </w:pPr>
            <w:r>
              <w:rPr>
                <w:color w:val="000000"/>
                <w:sz w:val="20"/>
                <w:szCs w:val="20"/>
              </w:rPr>
              <w:t>Capstone Courses</w:t>
            </w:r>
          </w:p>
        </w:tc>
        <w:tc>
          <w:tcPr>
            <w:tcW w:w="3180" w:type="dxa"/>
            <w:tcBorders>
              <w:top w:val="single" w:sz="5" w:space="0" w:color="000000"/>
              <w:left w:val="single" w:sz="12" w:space="0" w:color="000000"/>
              <w:bottom w:val="single" w:sz="5" w:space="0" w:color="000000"/>
              <w:right w:val="single" w:sz="5" w:space="0" w:color="000000"/>
            </w:tcBorders>
          </w:tcPr>
          <w:p w14:paraId="1ACB968F" w14:textId="77777777" w:rsidR="008F60A2" w:rsidRDefault="007C28E3">
            <w:pPr>
              <w:widowControl w:val="0"/>
              <w:pBdr>
                <w:top w:val="nil"/>
                <w:left w:val="nil"/>
                <w:bottom w:val="nil"/>
                <w:right w:val="nil"/>
                <w:between w:val="nil"/>
              </w:pBdr>
              <w:spacing w:line="239" w:lineRule="auto"/>
              <w:ind w:left="291" w:right="299" w:hanging="3"/>
              <w:jc w:val="center"/>
              <w:rPr>
                <w:color w:val="000000"/>
                <w:sz w:val="20"/>
                <w:szCs w:val="20"/>
              </w:rPr>
            </w:pPr>
            <w:r>
              <w:rPr>
                <w:color w:val="000000"/>
                <w:sz w:val="20"/>
                <w:szCs w:val="20"/>
              </w:rPr>
              <w:t>Integrate discipline knowledge relative to program outcomes as demonstrated by written work, project deliverables, and/or oral presentations</w:t>
            </w:r>
          </w:p>
        </w:tc>
        <w:tc>
          <w:tcPr>
            <w:tcW w:w="1620" w:type="dxa"/>
            <w:tcBorders>
              <w:top w:val="single" w:sz="5" w:space="0" w:color="000000"/>
              <w:left w:val="single" w:sz="5" w:space="0" w:color="000000"/>
              <w:bottom w:val="single" w:sz="5" w:space="0" w:color="000000"/>
              <w:right w:val="single" w:sz="5" w:space="0" w:color="000000"/>
            </w:tcBorders>
          </w:tcPr>
          <w:p w14:paraId="0F5B9EAE" w14:textId="77777777" w:rsidR="008F60A2" w:rsidRDefault="007C28E3">
            <w:pPr>
              <w:widowControl w:val="0"/>
              <w:pBdr>
                <w:top w:val="nil"/>
                <w:left w:val="nil"/>
                <w:bottom w:val="nil"/>
                <w:right w:val="nil"/>
                <w:between w:val="nil"/>
              </w:pBdr>
              <w:spacing w:before="107"/>
              <w:ind w:left="183" w:right="184"/>
              <w:jc w:val="center"/>
              <w:rPr>
                <w:color w:val="000000"/>
                <w:sz w:val="20"/>
                <w:szCs w:val="20"/>
              </w:rPr>
            </w:pPr>
            <w:r>
              <w:rPr>
                <w:color w:val="000000"/>
                <w:sz w:val="20"/>
                <w:szCs w:val="20"/>
              </w:rPr>
              <w:t xml:space="preserve">Evaluation by faculty </w:t>
            </w:r>
          </w:p>
        </w:tc>
        <w:tc>
          <w:tcPr>
            <w:tcW w:w="1650" w:type="dxa"/>
            <w:tcBorders>
              <w:top w:val="single" w:sz="5" w:space="0" w:color="000000"/>
              <w:left w:val="single" w:sz="5" w:space="0" w:color="000000"/>
              <w:bottom w:val="single" w:sz="5" w:space="0" w:color="000000"/>
              <w:right w:val="single" w:sz="5" w:space="0" w:color="000000"/>
            </w:tcBorders>
          </w:tcPr>
          <w:p w14:paraId="48E32B90" w14:textId="77777777" w:rsidR="008F60A2" w:rsidRDefault="008F60A2">
            <w:pPr>
              <w:widowControl w:val="0"/>
              <w:pBdr>
                <w:top w:val="nil"/>
                <w:left w:val="nil"/>
                <w:bottom w:val="nil"/>
                <w:right w:val="nil"/>
                <w:between w:val="nil"/>
              </w:pBdr>
              <w:rPr>
                <w:b/>
                <w:color w:val="000000"/>
                <w:sz w:val="20"/>
                <w:szCs w:val="20"/>
              </w:rPr>
            </w:pPr>
          </w:p>
          <w:p w14:paraId="4E0B0F8C" w14:textId="77777777" w:rsidR="008F60A2" w:rsidRDefault="008F60A2">
            <w:pPr>
              <w:widowControl w:val="0"/>
              <w:pBdr>
                <w:top w:val="nil"/>
                <w:left w:val="nil"/>
                <w:bottom w:val="nil"/>
                <w:right w:val="nil"/>
                <w:between w:val="nil"/>
              </w:pBdr>
              <w:spacing w:before="2"/>
              <w:rPr>
                <w:b/>
                <w:color w:val="000000"/>
                <w:sz w:val="19"/>
                <w:szCs w:val="19"/>
              </w:rPr>
            </w:pPr>
          </w:p>
          <w:p w14:paraId="19605EB4" w14:textId="77777777" w:rsidR="008F60A2" w:rsidRDefault="007C28E3">
            <w:pPr>
              <w:widowControl w:val="0"/>
              <w:pBdr>
                <w:top w:val="nil"/>
                <w:left w:val="nil"/>
                <w:bottom w:val="nil"/>
                <w:right w:val="nil"/>
                <w:between w:val="nil"/>
              </w:pBdr>
              <w:ind w:left="142"/>
              <w:rPr>
                <w:color w:val="000000"/>
                <w:sz w:val="20"/>
                <w:szCs w:val="20"/>
              </w:rPr>
            </w:pPr>
            <w:r>
              <w:rPr>
                <w:color w:val="000000"/>
                <w:sz w:val="20"/>
                <w:szCs w:val="20"/>
              </w:rPr>
              <w:t>Course Instructors</w:t>
            </w:r>
          </w:p>
        </w:tc>
      </w:tr>
    </w:tbl>
    <w:p w14:paraId="1359FBDA" w14:textId="77777777" w:rsidR="008F60A2" w:rsidRDefault="008F60A2">
      <w:pPr>
        <w:keepNext/>
      </w:pPr>
    </w:p>
    <w:p w14:paraId="7E1FA858" w14:textId="77777777" w:rsidR="008F60A2" w:rsidRDefault="007C28E3">
      <w:pPr>
        <w:pBdr>
          <w:top w:val="nil"/>
          <w:left w:val="nil"/>
          <w:bottom w:val="nil"/>
          <w:right w:val="nil"/>
          <w:between w:val="nil"/>
        </w:pBdr>
        <w:spacing w:before="69"/>
        <w:ind w:left="100" w:right="322"/>
        <w:jc w:val="both"/>
        <w:rPr>
          <w:color w:val="000000"/>
        </w:rPr>
      </w:pPr>
      <w:r>
        <w:rPr>
          <w:color w:val="000000"/>
        </w:rPr>
        <w:t>NOTE: Standard rubrics have been developed to assist in assessing Learning Goals 1-4 These rubrics were developed by numerous MBA faculty.</w:t>
      </w:r>
    </w:p>
    <w:p w14:paraId="1F8A231E" w14:textId="77777777" w:rsidR="008F60A2" w:rsidRDefault="008F60A2"/>
    <w:p w14:paraId="11720626" w14:textId="50612C2A" w:rsidR="008F60A2" w:rsidRDefault="007C28E3">
      <w:pPr>
        <w:pBdr>
          <w:top w:val="nil"/>
          <w:left w:val="nil"/>
          <w:bottom w:val="nil"/>
          <w:right w:val="nil"/>
          <w:between w:val="nil"/>
        </w:pBdr>
        <w:ind w:left="100" w:right="102"/>
        <w:rPr>
          <w:b/>
          <w:color w:val="000000"/>
        </w:rPr>
      </w:pPr>
      <w:r>
        <w:rPr>
          <w:color w:val="000000"/>
        </w:rPr>
        <w:t xml:space="preserve">Data is collected during both fall and spring semesters of an academic year for MBA Competency goals. Following an assessment schedule required by AACSB that not all Competency goals are assessed every year. The schedule is set so that the odd-numbered competency goals (1 and 3) will be collected the odd academic years </w:t>
      </w:r>
      <w:proofErr w:type="spellStart"/>
      <w:r>
        <w:rPr>
          <w:color w:val="000000"/>
        </w:rPr>
        <w:t>i.e</w:t>
      </w:r>
      <w:proofErr w:type="spellEnd"/>
      <w:r>
        <w:rPr>
          <w:color w:val="000000"/>
        </w:rPr>
        <w:t>, 2023, 2025, etc. The even /even-numbered competency goals (2 and 4) will be collected the even academic years, i.e., 2022, 2024, etc.</w:t>
      </w:r>
    </w:p>
    <w:p w14:paraId="5E62A7E2" w14:textId="77777777" w:rsidR="008F60A2" w:rsidRDefault="008F60A2">
      <w:pPr>
        <w:pBdr>
          <w:top w:val="nil"/>
          <w:left w:val="nil"/>
          <w:bottom w:val="nil"/>
          <w:right w:val="nil"/>
          <w:between w:val="nil"/>
        </w:pBdr>
        <w:ind w:left="100" w:right="102"/>
        <w:rPr>
          <w:b/>
          <w:color w:val="000000"/>
        </w:rPr>
      </w:pPr>
    </w:p>
    <w:p w14:paraId="09CF7F44" w14:textId="77777777" w:rsidR="008F60A2" w:rsidRDefault="007C28E3">
      <w:r>
        <w:t>AACSB makes a distinction between direct measures of learning and indirect measures of learning. Direct measures are defined as having demonstrable evidence about specific student learning and the learning environment: exam questions or rubrics applied to projects, portfolios, observations, etc. Indirect measures are defined as having evidence about how students or (other stakeholders) feel (i.e., their perceptions) about learning and their learning environment: surveys, questionnaires, interviews, focus groups, reflective essays, etc.</w:t>
      </w:r>
      <w:r>
        <w:rPr>
          <w:vertAlign w:val="superscript"/>
        </w:rPr>
        <w:footnoteReference w:id="1"/>
      </w:r>
      <w:r>
        <w:rPr>
          <w:vertAlign w:val="superscript"/>
        </w:rPr>
        <w:t xml:space="preserve"> </w:t>
      </w:r>
      <w:r>
        <w:t xml:space="preserve">Indirect data measures will be </w:t>
      </w:r>
      <w:r>
        <w:lastRenderedPageBreak/>
        <w:t xml:space="preserve">collected annually from students and at least twice during a five-year cycle from other stakeholders. </w:t>
      </w:r>
    </w:p>
    <w:p w14:paraId="78521856" w14:textId="77777777" w:rsidR="008F60A2" w:rsidRDefault="007C28E3">
      <w:pPr>
        <w:pStyle w:val="Heading1"/>
        <w:rPr>
          <w:rFonts w:ascii="Times New Roman" w:hAnsi="Times New Roman"/>
        </w:rPr>
      </w:pPr>
      <w:bookmarkStart w:id="12" w:name="_heading=h.26in1rg" w:colFirst="0" w:colLast="0"/>
      <w:bookmarkEnd w:id="12"/>
      <w:r>
        <w:rPr>
          <w:rFonts w:ascii="Times New Roman" w:hAnsi="Times New Roman"/>
        </w:rPr>
        <w:t xml:space="preserve">Assessment Implementation </w:t>
      </w:r>
    </w:p>
    <w:p w14:paraId="007C83C5" w14:textId="77777777" w:rsidR="008F60A2" w:rsidRDefault="008F60A2">
      <w:pPr>
        <w:ind w:left="360" w:hanging="360"/>
        <w:jc w:val="both"/>
        <w:rPr>
          <w:b/>
        </w:rPr>
      </w:pPr>
    </w:p>
    <w:p w14:paraId="43D7DF07" w14:textId="77777777" w:rsidR="008F60A2" w:rsidRDefault="007C28E3">
      <w:pPr>
        <w:pStyle w:val="Heading2"/>
        <w:rPr>
          <w:rFonts w:ascii="Times New Roman" w:hAnsi="Times New Roman"/>
          <w:sz w:val="24"/>
          <w:szCs w:val="24"/>
        </w:rPr>
      </w:pPr>
      <w:bookmarkStart w:id="13" w:name="_heading=h.lnxbz9" w:colFirst="0" w:colLast="0"/>
      <w:bookmarkEnd w:id="13"/>
      <w:r>
        <w:rPr>
          <w:rFonts w:ascii="Times New Roman" w:hAnsi="Times New Roman"/>
          <w:sz w:val="24"/>
          <w:szCs w:val="24"/>
        </w:rPr>
        <w:t>General Management of Assessment Activities</w:t>
      </w:r>
    </w:p>
    <w:p w14:paraId="4B93EDCE" w14:textId="77777777" w:rsidR="008F60A2" w:rsidRDefault="007C28E3">
      <w:pPr>
        <w:widowControl w:val="0"/>
        <w:pBdr>
          <w:top w:val="nil"/>
          <w:left w:val="nil"/>
          <w:bottom w:val="nil"/>
          <w:right w:val="nil"/>
          <w:between w:val="nil"/>
        </w:pBdr>
        <w:tabs>
          <w:tab w:val="left" w:pos="821"/>
        </w:tabs>
        <w:spacing w:before="53" w:line="274" w:lineRule="auto"/>
        <w:ind w:right="206"/>
        <w:rPr>
          <w:color w:val="000000"/>
        </w:rPr>
      </w:pPr>
      <w:r>
        <w:rPr>
          <w:color w:val="000000"/>
        </w:rPr>
        <w:t>The assessment activities are managed through CBPP Assurance of Learning (</w:t>
      </w:r>
      <w:proofErr w:type="spellStart"/>
      <w:r>
        <w:rPr>
          <w:color w:val="000000"/>
        </w:rPr>
        <w:t>AoL</w:t>
      </w:r>
      <w:proofErr w:type="spellEnd"/>
      <w:r>
        <w:rPr>
          <w:color w:val="000000"/>
        </w:rPr>
        <w:t xml:space="preserve">) committee that is comprised of a faculty member from each department plus the committee chair and the associate dean (ex-officio). </w:t>
      </w:r>
    </w:p>
    <w:p w14:paraId="0516CA1C" w14:textId="77777777" w:rsidR="008F60A2" w:rsidRDefault="008F60A2">
      <w:pPr>
        <w:ind w:left="359"/>
      </w:pPr>
    </w:p>
    <w:p w14:paraId="56545895" w14:textId="77777777" w:rsidR="008F60A2" w:rsidRDefault="007C28E3">
      <w:pPr>
        <w:rPr>
          <w:b/>
        </w:rPr>
      </w:pPr>
      <w:r>
        <w:rPr>
          <w:b/>
        </w:rPr>
        <w:t>General Implementation Strategy</w:t>
      </w:r>
    </w:p>
    <w:p w14:paraId="7CD71FBF" w14:textId="77777777" w:rsidR="008F60A2" w:rsidRDefault="007C28E3">
      <w:pPr>
        <w:widowControl w:val="0"/>
        <w:spacing w:before="29"/>
        <w:ind w:left="100"/>
      </w:pPr>
      <w:r>
        <w:t xml:space="preserve">The CBPP </w:t>
      </w:r>
      <w:proofErr w:type="spellStart"/>
      <w:r>
        <w:t>AoL</w:t>
      </w:r>
      <w:proofErr w:type="spellEnd"/>
      <w:r>
        <w:t xml:space="preserve"> Committee and Director of Graduate Programs are responsible for overseeing the assessment process</w:t>
      </w:r>
    </w:p>
    <w:p w14:paraId="63E9D77F" w14:textId="77777777" w:rsidR="008F60A2" w:rsidRDefault="008F60A2"/>
    <w:p w14:paraId="1CFD1FBF" w14:textId="77777777" w:rsidR="008F60A2" w:rsidRDefault="008F60A2">
      <w:pPr>
        <w:jc w:val="both"/>
      </w:pPr>
    </w:p>
    <w:p w14:paraId="35B7987C" w14:textId="77777777" w:rsidR="008F60A2" w:rsidRDefault="007C28E3">
      <w:pPr>
        <w:jc w:val="center"/>
      </w:pPr>
      <w:r>
        <w:rPr>
          <w:rFonts w:ascii="Arial" w:eastAsia="Arial" w:hAnsi="Arial" w:cs="Arial"/>
          <w:b/>
          <w:noProof/>
          <w:color w:val="000000"/>
          <w:sz w:val="22"/>
          <w:szCs w:val="22"/>
        </w:rPr>
        <w:drawing>
          <wp:inline distT="0" distB="0" distL="0" distR="0" wp14:anchorId="722355F7" wp14:editId="50A5CB62">
            <wp:extent cx="5153025" cy="3800475"/>
            <wp:effectExtent l="0" t="0" r="0" b="0"/>
            <wp:docPr id="12" name="image1.png" descr="A diagram of steps of the assessment process for the College of Business and Public Policy."/>
            <wp:cNvGraphicFramePr/>
            <a:graphic xmlns:a="http://schemas.openxmlformats.org/drawingml/2006/main">
              <a:graphicData uri="http://schemas.openxmlformats.org/drawingml/2006/picture">
                <pic:pic xmlns:pic="http://schemas.openxmlformats.org/drawingml/2006/picture">
                  <pic:nvPicPr>
                    <pic:cNvPr id="0" name="image1.png" descr="A diagram of steps of the assessment process for the College of Business and Public Policy."/>
                    <pic:cNvPicPr preferRelativeResize="0"/>
                  </pic:nvPicPr>
                  <pic:blipFill>
                    <a:blip r:embed="rId18"/>
                    <a:srcRect/>
                    <a:stretch>
                      <a:fillRect/>
                    </a:stretch>
                  </pic:blipFill>
                  <pic:spPr>
                    <a:xfrm>
                      <a:off x="0" y="0"/>
                      <a:ext cx="5153025" cy="3800475"/>
                    </a:xfrm>
                    <a:prstGeom prst="rect">
                      <a:avLst/>
                    </a:prstGeom>
                    <a:ln/>
                  </pic:spPr>
                </pic:pic>
              </a:graphicData>
            </a:graphic>
          </wp:inline>
        </w:drawing>
      </w:r>
    </w:p>
    <w:p w14:paraId="5F61AC6E" w14:textId="77777777" w:rsidR="008F60A2" w:rsidRDefault="007C28E3">
      <w:pPr>
        <w:pBdr>
          <w:top w:val="nil"/>
          <w:left w:val="nil"/>
          <w:bottom w:val="nil"/>
          <w:right w:val="nil"/>
          <w:between w:val="nil"/>
        </w:pBdr>
        <w:spacing w:before="240"/>
        <w:jc w:val="center"/>
        <w:rPr>
          <w:b/>
          <w:color w:val="000000"/>
          <w:sz w:val="28"/>
          <w:szCs w:val="28"/>
        </w:rPr>
      </w:pPr>
      <w:r>
        <w:rPr>
          <w:b/>
          <w:color w:val="000000"/>
          <w:sz w:val="28"/>
          <w:szCs w:val="28"/>
        </w:rPr>
        <w:t>Assessment Timetable</w:t>
      </w:r>
    </w:p>
    <w:p w14:paraId="4120DA91" w14:textId="77777777" w:rsidR="008F60A2" w:rsidRDefault="008F60A2"/>
    <w:p w14:paraId="246DC804" w14:textId="77777777" w:rsidR="008F60A2" w:rsidRDefault="007C28E3">
      <w:pPr>
        <w:numPr>
          <w:ilvl w:val="0"/>
          <w:numId w:val="8"/>
        </w:numPr>
        <w:pBdr>
          <w:top w:val="nil"/>
          <w:left w:val="nil"/>
          <w:bottom w:val="nil"/>
          <w:right w:val="nil"/>
          <w:between w:val="nil"/>
        </w:pBdr>
        <w:ind w:left="360"/>
        <w:rPr>
          <w:color w:val="000000"/>
        </w:rPr>
      </w:pPr>
      <w:r>
        <w:rPr>
          <w:color w:val="000000"/>
        </w:rPr>
        <w:t>Faculty whose course is scheduled for assessment are contacted at the beginning of each semester and informed about the competency goals and learning objective(s) that will be assessed for the semester. They provide information about their assignment and assessment tool.</w:t>
      </w:r>
    </w:p>
    <w:p w14:paraId="229F050A" w14:textId="77777777" w:rsidR="008F60A2" w:rsidRDefault="008F60A2">
      <w:pPr>
        <w:pBdr>
          <w:top w:val="nil"/>
          <w:left w:val="nil"/>
          <w:bottom w:val="nil"/>
          <w:right w:val="nil"/>
          <w:between w:val="nil"/>
        </w:pBdr>
      </w:pPr>
    </w:p>
    <w:p w14:paraId="49912454" w14:textId="77777777" w:rsidR="008F60A2" w:rsidRDefault="007C28E3">
      <w:pPr>
        <w:numPr>
          <w:ilvl w:val="0"/>
          <w:numId w:val="8"/>
        </w:numPr>
        <w:pBdr>
          <w:top w:val="nil"/>
          <w:left w:val="nil"/>
          <w:bottom w:val="nil"/>
          <w:right w:val="nil"/>
          <w:between w:val="nil"/>
        </w:pBdr>
        <w:ind w:left="360"/>
        <w:rPr>
          <w:color w:val="000000"/>
        </w:rPr>
      </w:pPr>
      <w:r>
        <w:rPr>
          <w:color w:val="000000"/>
        </w:rPr>
        <w:lastRenderedPageBreak/>
        <w:t>Faculty Support collects assessment data and sample artifacts. Faculty are responsible for mapping questions or other assignments that align with the learning objective(s). Faculty also submit recommendations related to their courses. </w:t>
      </w:r>
    </w:p>
    <w:p w14:paraId="602B803B" w14:textId="77777777" w:rsidR="008F60A2" w:rsidRDefault="008F60A2">
      <w:pPr>
        <w:pBdr>
          <w:top w:val="nil"/>
          <w:left w:val="nil"/>
          <w:bottom w:val="nil"/>
          <w:right w:val="nil"/>
          <w:between w:val="nil"/>
        </w:pBdr>
      </w:pPr>
    </w:p>
    <w:p w14:paraId="7FE34FD7" w14:textId="77777777" w:rsidR="008F60A2" w:rsidRDefault="007C28E3">
      <w:pPr>
        <w:numPr>
          <w:ilvl w:val="0"/>
          <w:numId w:val="8"/>
        </w:numPr>
        <w:pBdr>
          <w:top w:val="nil"/>
          <w:left w:val="nil"/>
          <w:bottom w:val="nil"/>
          <w:right w:val="nil"/>
          <w:between w:val="nil"/>
        </w:pBdr>
        <w:ind w:left="360"/>
        <w:rPr>
          <w:color w:val="000000"/>
        </w:rPr>
      </w:pPr>
      <w:r>
        <w:rPr>
          <w:color w:val="000000"/>
        </w:rPr>
        <w:t xml:space="preserve">The CBPP </w:t>
      </w:r>
      <w:proofErr w:type="spellStart"/>
      <w:r>
        <w:rPr>
          <w:color w:val="000000"/>
        </w:rPr>
        <w:t>AoL</w:t>
      </w:r>
      <w:proofErr w:type="spellEnd"/>
      <w:r>
        <w:rPr>
          <w:color w:val="000000"/>
        </w:rPr>
        <w:t xml:space="preserve"> Committee, with the assistance of Faculty Support, compiles and analyzes collected data.</w:t>
      </w:r>
    </w:p>
    <w:p w14:paraId="4E7AE756" w14:textId="77777777" w:rsidR="008F60A2" w:rsidRDefault="008F60A2">
      <w:pPr>
        <w:pBdr>
          <w:top w:val="nil"/>
          <w:left w:val="nil"/>
          <w:bottom w:val="nil"/>
          <w:right w:val="nil"/>
          <w:between w:val="nil"/>
        </w:pBdr>
      </w:pPr>
    </w:p>
    <w:p w14:paraId="5C09AE60" w14:textId="77777777" w:rsidR="008F60A2" w:rsidRDefault="007C28E3">
      <w:pPr>
        <w:numPr>
          <w:ilvl w:val="0"/>
          <w:numId w:val="8"/>
        </w:numPr>
        <w:pBdr>
          <w:top w:val="nil"/>
          <w:left w:val="nil"/>
          <w:bottom w:val="nil"/>
          <w:right w:val="nil"/>
          <w:between w:val="nil"/>
        </w:pBdr>
        <w:ind w:left="360"/>
        <w:rPr>
          <w:color w:val="000000"/>
        </w:rPr>
      </w:pPr>
      <w:r>
        <w:rPr>
          <w:color w:val="000000"/>
        </w:rPr>
        <w:t xml:space="preserve">The </w:t>
      </w:r>
      <w:proofErr w:type="spellStart"/>
      <w:r>
        <w:rPr>
          <w:color w:val="000000"/>
        </w:rPr>
        <w:t>AoL</w:t>
      </w:r>
      <w:proofErr w:type="spellEnd"/>
      <w:r>
        <w:rPr>
          <w:color w:val="000000"/>
        </w:rPr>
        <w:t xml:space="preserve"> Committee discusses assessment results with faculty and if applicable, the CBPP Curriculum Committee.</w:t>
      </w:r>
    </w:p>
    <w:p w14:paraId="7A73746F" w14:textId="77777777" w:rsidR="008F60A2" w:rsidRDefault="008F60A2">
      <w:pPr>
        <w:pBdr>
          <w:top w:val="nil"/>
          <w:left w:val="nil"/>
          <w:bottom w:val="nil"/>
          <w:right w:val="nil"/>
          <w:between w:val="nil"/>
        </w:pBdr>
      </w:pPr>
    </w:p>
    <w:p w14:paraId="3A46C52E" w14:textId="77777777" w:rsidR="008F60A2" w:rsidRDefault="007C28E3">
      <w:pPr>
        <w:numPr>
          <w:ilvl w:val="0"/>
          <w:numId w:val="8"/>
        </w:numPr>
        <w:pBdr>
          <w:top w:val="nil"/>
          <w:left w:val="nil"/>
          <w:bottom w:val="nil"/>
          <w:right w:val="nil"/>
          <w:between w:val="nil"/>
        </w:pBdr>
        <w:ind w:left="360"/>
        <w:rPr>
          <w:color w:val="000000"/>
        </w:rPr>
      </w:pPr>
      <w:r>
        <w:rPr>
          <w:color w:val="000000"/>
        </w:rPr>
        <w:t xml:space="preserve">The </w:t>
      </w:r>
      <w:proofErr w:type="spellStart"/>
      <w:r>
        <w:rPr>
          <w:color w:val="000000"/>
        </w:rPr>
        <w:t>AoL</w:t>
      </w:r>
      <w:proofErr w:type="spellEnd"/>
      <w:r>
        <w:rPr>
          <w:color w:val="000000"/>
        </w:rPr>
        <w:t xml:space="preserve"> Committee and faculty make recommendations for the instructor to implement. This information is shared with other stakeholders, e.g., Chairs, Director of Graduate Programs, Dean’s Office, and </w:t>
      </w:r>
      <w:proofErr w:type="gramStart"/>
      <w:r>
        <w:rPr>
          <w:color w:val="000000"/>
        </w:rPr>
        <w:t>other</w:t>
      </w:r>
      <w:proofErr w:type="gramEnd"/>
      <w:r>
        <w:rPr>
          <w:color w:val="000000"/>
        </w:rPr>
        <w:t xml:space="preserve"> faculty.</w:t>
      </w:r>
    </w:p>
    <w:p w14:paraId="48073D1E" w14:textId="77777777" w:rsidR="008F60A2" w:rsidRDefault="008F60A2">
      <w:pPr>
        <w:pBdr>
          <w:top w:val="nil"/>
          <w:left w:val="nil"/>
          <w:bottom w:val="nil"/>
          <w:right w:val="nil"/>
          <w:between w:val="nil"/>
        </w:pBdr>
      </w:pPr>
    </w:p>
    <w:p w14:paraId="58C085B5" w14:textId="77777777" w:rsidR="008F60A2" w:rsidRDefault="007C28E3">
      <w:pPr>
        <w:numPr>
          <w:ilvl w:val="0"/>
          <w:numId w:val="8"/>
        </w:numPr>
        <w:pBdr>
          <w:top w:val="nil"/>
          <w:left w:val="nil"/>
          <w:bottom w:val="nil"/>
          <w:right w:val="nil"/>
          <w:between w:val="nil"/>
        </w:pBdr>
        <w:ind w:left="360"/>
        <w:rPr>
          <w:color w:val="000000"/>
        </w:rPr>
      </w:pPr>
      <w:r>
        <w:rPr>
          <w:color w:val="000000"/>
        </w:rPr>
        <w:t>The process will repeat for a second cycle and the loop will be closed after the second cycle. AACSB requires the assessment of competency goals twice and the loop to be closed once in a five-year period. </w:t>
      </w:r>
    </w:p>
    <w:p w14:paraId="6CD65A7A" w14:textId="77777777" w:rsidR="008F60A2" w:rsidRDefault="008F60A2">
      <w:pPr>
        <w:pBdr>
          <w:top w:val="nil"/>
          <w:left w:val="nil"/>
          <w:bottom w:val="nil"/>
          <w:right w:val="nil"/>
          <w:between w:val="nil"/>
        </w:pBdr>
      </w:pPr>
    </w:p>
    <w:p w14:paraId="7659DF78" w14:textId="77777777" w:rsidR="008F60A2" w:rsidRDefault="007C28E3">
      <w:pPr>
        <w:numPr>
          <w:ilvl w:val="0"/>
          <w:numId w:val="8"/>
        </w:numPr>
        <w:pBdr>
          <w:top w:val="nil"/>
          <w:left w:val="nil"/>
          <w:bottom w:val="nil"/>
          <w:right w:val="nil"/>
          <w:between w:val="nil"/>
        </w:pBdr>
        <w:ind w:left="360"/>
        <w:rPr>
          <w:color w:val="000000"/>
        </w:rPr>
      </w:pPr>
      <w:r>
        <w:rPr>
          <w:color w:val="000000"/>
        </w:rPr>
        <w:t xml:space="preserve">The Chair of the </w:t>
      </w:r>
      <w:proofErr w:type="spellStart"/>
      <w:r>
        <w:rPr>
          <w:color w:val="000000"/>
        </w:rPr>
        <w:t>AoL</w:t>
      </w:r>
      <w:proofErr w:type="spellEnd"/>
      <w:r>
        <w:rPr>
          <w:color w:val="000000"/>
        </w:rPr>
        <w:t xml:space="preserve"> Committee submits an Academic Assessment Report to the CBPP Dean’s Office for review and submission to the Office of Academic Affairs (OAA).</w:t>
      </w:r>
    </w:p>
    <w:p w14:paraId="70DF072F" w14:textId="77777777" w:rsidR="008F60A2" w:rsidRDefault="008F60A2">
      <w:pPr>
        <w:pBdr>
          <w:top w:val="nil"/>
          <w:left w:val="nil"/>
          <w:bottom w:val="nil"/>
          <w:right w:val="nil"/>
          <w:between w:val="nil"/>
        </w:pBdr>
      </w:pPr>
    </w:p>
    <w:p w14:paraId="37239B5F" w14:textId="77777777" w:rsidR="008F60A2" w:rsidRDefault="007C28E3">
      <w:pPr>
        <w:numPr>
          <w:ilvl w:val="0"/>
          <w:numId w:val="8"/>
        </w:numPr>
        <w:pBdr>
          <w:top w:val="nil"/>
          <w:left w:val="nil"/>
          <w:bottom w:val="nil"/>
          <w:right w:val="nil"/>
          <w:between w:val="nil"/>
        </w:pBdr>
        <w:ind w:left="360"/>
        <w:rPr>
          <w:color w:val="000000"/>
        </w:rPr>
      </w:pPr>
      <w:r>
        <w:rPr>
          <w:color w:val="000000"/>
        </w:rPr>
        <w:t xml:space="preserve">The </w:t>
      </w:r>
      <w:proofErr w:type="spellStart"/>
      <w:r>
        <w:rPr>
          <w:color w:val="000000"/>
        </w:rPr>
        <w:t>AoL</w:t>
      </w:r>
      <w:proofErr w:type="spellEnd"/>
      <w:r>
        <w:rPr>
          <w:color w:val="000000"/>
        </w:rPr>
        <w:t xml:space="preserve"> Committee presents data analysis and recommendations at an all-College meeting.</w:t>
      </w:r>
    </w:p>
    <w:p w14:paraId="6C0C6ABE" w14:textId="77777777" w:rsidR="008F60A2" w:rsidRDefault="008F60A2"/>
    <w:p w14:paraId="3367F60F" w14:textId="77777777" w:rsidR="008F60A2" w:rsidRDefault="007C28E3">
      <w:pPr>
        <w:pBdr>
          <w:top w:val="nil"/>
          <w:left w:val="nil"/>
          <w:bottom w:val="nil"/>
          <w:right w:val="nil"/>
          <w:between w:val="nil"/>
        </w:pBdr>
        <w:rPr>
          <w:color w:val="000000"/>
        </w:rPr>
      </w:pPr>
      <w:r>
        <w:rPr>
          <w:color w:val="000000"/>
        </w:rPr>
        <w:t>Proposed program changes may be any action or change in policy the faculty deems as being necessary to improve performance relative to learning objectives. Recommended changes should also consider workload (faculty, staff, and students), budgetary, facilities, and other relevant constraints. A few examples of changes made by programs at UAA include:</w:t>
      </w:r>
    </w:p>
    <w:p w14:paraId="36575AD1" w14:textId="77777777" w:rsidR="008F60A2" w:rsidRDefault="007C28E3">
      <w:pPr>
        <w:numPr>
          <w:ilvl w:val="0"/>
          <w:numId w:val="2"/>
        </w:numPr>
        <w:pBdr>
          <w:top w:val="nil"/>
          <w:left w:val="nil"/>
          <w:bottom w:val="nil"/>
          <w:right w:val="nil"/>
          <w:between w:val="nil"/>
        </w:pBdr>
        <w:rPr>
          <w:color w:val="000000"/>
        </w:rPr>
      </w:pPr>
      <w:r>
        <w:rPr>
          <w:color w:val="000000"/>
        </w:rPr>
        <w:t>Changes in course content, scheduling, sequencing, prerequisites, delivery methods, etc.</w:t>
      </w:r>
    </w:p>
    <w:p w14:paraId="5043D4B3" w14:textId="77777777" w:rsidR="008F60A2" w:rsidRDefault="007C28E3">
      <w:pPr>
        <w:numPr>
          <w:ilvl w:val="0"/>
          <w:numId w:val="2"/>
        </w:numPr>
        <w:pBdr>
          <w:top w:val="nil"/>
          <w:left w:val="nil"/>
          <w:bottom w:val="nil"/>
          <w:right w:val="nil"/>
          <w:between w:val="nil"/>
        </w:pBdr>
        <w:rPr>
          <w:color w:val="000000"/>
        </w:rPr>
      </w:pPr>
      <w:r>
        <w:rPr>
          <w:color w:val="000000"/>
        </w:rPr>
        <w:t>Changes in faculty/staff assignments</w:t>
      </w:r>
    </w:p>
    <w:p w14:paraId="5543A986" w14:textId="77777777" w:rsidR="008F60A2" w:rsidRDefault="007C28E3">
      <w:pPr>
        <w:numPr>
          <w:ilvl w:val="0"/>
          <w:numId w:val="2"/>
        </w:numPr>
        <w:pBdr>
          <w:top w:val="nil"/>
          <w:left w:val="nil"/>
          <w:bottom w:val="nil"/>
          <w:right w:val="nil"/>
          <w:between w:val="nil"/>
        </w:pBdr>
        <w:rPr>
          <w:color w:val="000000"/>
        </w:rPr>
      </w:pPr>
      <w:r>
        <w:rPr>
          <w:color w:val="000000"/>
        </w:rPr>
        <w:t>Changes in advising methods and requirements</w:t>
      </w:r>
    </w:p>
    <w:p w14:paraId="1FCB52FF" w14:textId="77777777" w:rsidR="008F60A2" w:rsidRDefault="007C28E3">
      <w:pPr>
        <w:numPr>
          <w:ilvl w:val="0"/>
          <w:numId w:val="2"/>
        </w:numPr>
        <w:pBdr>
          <w:top w:val="nil"/>
          <w:left w:val="nil"/>
          <w:bottom w:val="nil"/>
          <w:right w:val="nil"/>
          <w:between w:val="nil"/>
        </w:pBdr>
        <w:rPr>
          <w:color w:val="000000"/>
        </w:rPr>
      </w:pPr>
      <w:r>
        <w:rPr>
          <w:color w:val="000000"/>
        </w:rPr>
        <w:t>Addition and/or replacement of equipment</w:t>
      </w:r>
    </w:p>
    <w:p w14:paraId="563BC7E4" w14:textId="77777777" w:rsidR="008F60A2" w:rsidRDefault="007C28E3">
      <w:pPr>
        <w:numPr>
          <w:ilvl w:val="0"/>
          <w:numId w:val="2"/>
        </w:numPr>
        <w:pBdr>
          <w:top w:val="nil"/>
          <w:left w:val="nil"/>
          <w:bottom w:val="nil"/>
          <w:right w:val="nil"/>
          <w:between w:val="nil"/>
        </w:pBdr>
        <w:rPr>
          <w:color w:val="000000"/>
        </w:rPr>
      </w:pPr>
      <w:r>
        <w:rPr>
          <w:color w:val="000000"/>
        </w:rPr>
        <w:t>Changes to facilities</w:t>
      </w:r>
    </w:p>
    <w:p w14:paraId="4E706C10" w14:textId="77777777" w:rsidR="008F60A2" w:rsidRDefault="008F60A2"/>
    <w:p w14:paraId="49EE93C7" w14:textId="77777777" w:rsidR="008F60A2" w:rsidRDefault="007C28E3">
      <w:pPr>
        <w:jc w:val="both"/>
      </w:pPr>
      <w:r>
        <w:t>The CBPP Dean’s Office and college staff are responsible for:</w:t>
      </w:r>
    </w:p>
    <w:p w14:paraId="60A81DB2" w14:textId="77777777" w:rsidR="008F60A2" w:rsidRDefault="007C28E3">
      <w:pPr>
        <w:numPr>
          <w:ilvl w:val="0"/>
          <w:numId w:val="3"/>
        </w:numPr>
        <w:jc w:val="both"/>
      </w:pPr>
      <w:r>
        <w:t>Providing sufficient financial support for the development and implementation of this plan.</w:t>
      </w:r>
    </w:p>
    <w:p w14:paraId="2C881ECA" w14:textId="77777777" w:rsidR="008F60A2" w:rsidRDefault="007C28E3">
      <w:pPr>
        <w:numPr>
          <w:ilvl w:val="0"/>
          <w:numId w:val="3"/>
        </w:numPr>
      </w:pPr>
      <w:r>
        <w:t>Ensuring that faculty assessment efforts are appropriately reflected in annual workload agreements.</w:t>
      </w:r>
    </w:p>
    <w:p w14:paraId="7D11FF26" w14:textId="77777777" w:rsidR="008F60A2" w:rsidRDefault="008F60A2"/>
    <w:p w14:paraId="367657DB" w14:textId="77777777" w:rsidR="008F60A2" w:rsidRDefault="007C28E3">
      <w:r>
        <w:t xml:space="preserve">The Head of the MBA program is responsible for: </w:t>
      </w:r>
    </w:p>
    <w:p w14:paraId="75153A8E" w14:textId="77777777" w:rsidR="008F60A2" w:rsidRDefault="007C28E3">
      <w:pPr>
        <w:numPr>
          <w:ilvl w:val="0"/>
          <w:numId w:val="4"/>
        </w:numPr>
      </w:pPr>
      <w:r>
        <w:t>Collaborating with MBA faculty to compile information to support and maintain this assessment plan</w:t>
      </w:r>
    </w:p>
    <w:p w14:paraId="4A745D29" w14:textId="77777777" w:rsidR="008F60A2" w:rsidRDefault="007C28E3">
      <w:pPr>
        <w:numPr>
          <w:ilvl w:val="0"/>
          <w:numId w:val="4"/>
        </w:numPr>
      </w:pPr>
      <w:r>
        <w:t xml:space="preserve">Working with the </w:t>
      </w:r>
      <w:proofErr w:type="spellStart"/>
      <w:r>
        <w:t>AoL</w:t>
      </w:r>
      <w:proofErr w:type="spellEnd"/>
      <w:r>
        <w:t xml:space="preserve"> Committee to support and maintain this assessment plan</w:t>
      </w:r>
    </w:p>
    <w:p w14:paraId="6D26C63C" w14:textId="77777777" w:rsidR="008F60A2" w:rsidRDefault="008F60A2">
      <w:pPr>
        <w:ind w:left="720"/>
      </w:pPr>
    </w:p>
    <w:p w14:paraId="038FCB8F" w14:textId="77777777" w:rsidR="008F60A2" w:rsidRDefault="007C28E3">
      <w:r>
        <w:t>The MBA faculty members are collectively responsible for:</w:t>
      </w:r>
    </w:p>
    <w:p w14:paraId="3E80E5D2" w14:textId="77777777" w:rsidR="008F60A2" w:rsidRDefault="007C28E3">
      <w:pPr>
        <w:numPr>
          <w:ilvl w:val="0"/>
          <w:numId w:val="7"/>
        </w:numPr>
      </w:pPr>
      <w:r>
        <w:t>Undertaking assessment efforts as an integral portion of teaching activity.</w:t>
      </w:r>
    </w:p>
    <w:p w14:paraId="71FD7DF5" w14:textId="77777777" w:rsidR="008F60A2" w:rsidRDefault="007C28E3">
      <w:pPr>
        <w:numPr>
          <w:ilvl w:val="0"/>
          <w:numId w:val="7"/>
        </w:numPr>
      </w:pPr>
      <w:r>
        <w:lastRenderedPageBreak/>
        <w:t>Participating in meetings to discuss assessment data and offer recommendations for program improvement.</w:t>
      </w:r>
    </w:p>
    <w:p w14:paraId="24D60396" w14:textId="77777777" w:rsidR="008F60A2" w:rsidRDefault="008F60A2"/>
    <w:p w14:paraId="41545467" w14:textId="77777777" w:rsidR="008F60A2" w:rsidRDefault="008F60A2">
      <w:pPr>
        <w:ind w:left="360" w:hanging="360"/>
        <w:jc w:val="both"/>
        <w:rPr>
          <w:b/>
        </w:rPr>
      </w:pPr>
    </w:p>
    <w:p w14:paraId="5B36D520" w14:textId="77777777" w:rsidR="008F60A2" w:rsidRDefault="007C28E3">
      <w:pPr>
        <w:pStyle w:val="Heading2"/>
        <w:rPr>
          <w:rFonts w:ascii="Times New Roman" w:hAnsi="Times New Roman"/>
          <w:sz w:val="24"/>
          <w:szCs w:val="24"/>
        </w:rPr>
      </w:pPr>
      <w:bookmarkStart w:id="14" w:name="_heading=h.35nkun2" w:colFirst="0" w:colLast="0"/>
      <w:bookmarkEnd w:id="14"/>
      <w:r>
        <w:rPr>
          <w:rFonts w:ascii="Times New Roman" w:hAnsi="Times New Roman"/>
          <w:sz w:val="24"/>
          <w:szCs w:val="24"/>
        </w:rPr>
        <w:t>Modification of the Assessment Plan</w:t>
      </w:r>
    </w:p>
    <w:p w14:paraId="619B0111" w14:textId="77777777" w:rsidR="008F60A2" w:rsidRDefault="007C28E3">
      <w:r>
        <w:t>The MBA faculty, after reviewing the collected data and the processes used to collect it, may decide to alter this assessment plan. This plan will be reviewed and updated as needed every five to seven years as recommended by the UAA Faculty Senate Academic Assessment Committee. Changes may be made to any component of the plan, including the goals, objectives, assessment tools, collection methods, or any other aspect of the plan. Any changes are to be approved by the faculty of the program. A modified assessment plan will be forwarded to the CBPP Dean and the UAA Office of Academic Affairs.</w:t>
      </w:r>
    </w:p>
    <w:p w14:paraId="1284DE38" w14:textId="77777777" w:rsidR="008F60A2" w:rsidRDefault="008F60A2">
      <w:pPr>
        <w:pBdr>
          <w:top w:val="nil"/>
          <w:left w:val="nil"/>
          <w:bottom w:val="nil"/>
          <w:right w:val="nil"/>
          <w:between w:val="nil"/>
        </w:pBdr>
        <w:rPr>
          <w:color w:val="000000"/>
        </w:rPr>
      </w:pPr>
    </w:p>
    <w:p w14:paraId="0E4DB32F" w14:textId="77777777" w:rsidR="008F60A2" w:rsidRDefault="007C28E3">
      <w:r>
        <w:br w:type="page"/>
      </w:r>
    </w:p>
    <w:p w14:paraId="55DFC553" w14:textId="77777777" w:rsidR="008F60A2" w:rsidRDefault="007C28E3">
      <w:pPr>
        <w:pBdr>
          <w:top w:val="nil"/>
          <w:left w:val="nil"/>
          <w:bottom w:val="nil"/>
          <w:right w:val="nil"/>
          <w:between w:val="nil"/>
        </w:pBdr>
        <w:rPr>
          <w:b/>
          <w:color w:val="000000"/>
        </w:rPr>
      </w:pPr>
      <w:r>
        <w:rPr>
          <w:b/>
          <w:color w:val="000000"/>
          <w:sz w:val="28"/>
          <w:szCs w:val="28"/>
        </w:rPr>
        <w:lastRenderedPageBreak/>
        <w:t>Course Mapping of Competency Goals</w:t>
      </w:r>
    </w:p>
    <w:p w14:paraId="04A1E449" w14:textId="77777777" w:rsidR="008F60A2" w:rsidRDefault="008F60A2">
      <w:pPr>
        <w:pBdr>
          <w:top w:val="nil"/>
          <w:left w:val="nil"/>
          <w:bottom w:val="nil"/>
          <w:right w:val="nil"/>
          <w:between w:val="nil"/>
        </w:pBdr>
        <w:rPr>
          <w:color w:val="000000"/>
        </w:rPr>
      </w:pPr>
    </w:p>
    <w:tbl>
      <w:tblPr>
        <w:tblStyle w:val="a3"/>
        <w:tblW w:w="9360" w:type="dxa"/>
        <w:tblLayout w:type="fixed"/>
        <w:tblLook w:val="0400" w:firstRow="0" w:lastRow="0" w:firstColumn="0" w:lastColumn="0" w:noHBand="0" w:noVBand="1"/>
      </w:tblPr>
      <w:tblGrid>
        <w:gridCol w:w="2340"/>
        <w:gridCol w:w="3840"/>
        <w:gridCol w:w="1620"/>
        <w:gridCol w:w="1560"/>
      </w:tblGrid>
      <w:tr w:rsidR="008F60A2" w14:paraId="6C3C9BD1" w14:textId="77777777">
        <w:trPr>
          <w:trHeight w:val="300"/>
        </w:trPr>
        <w:tc>
          <w:tcPr>
            <w:tcW w:w="2340" w:type="dxa"/>
            <w:tcBorders>
              <w:top w:val="single" w:sz="12" w:space="0" w:color="000000"/>
              <w:left w:val="single" w:sz="12" w:space="0" w:color="000000"/>
              <w:bottom w:val="single" w:sz="6" w:space="0" w:color="000000"/>
              <w:right w:val="single" w:sz="6" w:space="0" w:color="000000"/>
            </w:tcBorders>
            <w:shd w:val="clear" w:color="auto" w:fill="000000"/>
            <w:tcMar>
              <w:top w:w="0" w:type="dxa"/>
              <w:left w:w="45" w:type="dxa"/>
              <w:bottom w:w="0" w:type="dxa"/>
              <w:right w:w="45" w:type="dxa"/>
            </w:tcMar>
            <w:vAlign w:val="bottom"/>
          </w:tcPr>
          <w:p w14:paraId="51BF83E8" w14:textId="77777777" w:rsidR="008F60A2" w:rsidRDefault="007C28E3">
            <w:pPr>
              <w:rPr>
                <w:rFonts w:ascii="Calibri" w:eastAsia="Calibri" w:hAnsi="Calibri" w:cs="Calibri"/>
                <w:color w:val="FFFFFF"/>
              </w:rPr>
            </w:pPr>
            <w:r>
              <w:rPr>
                <w:rFonts w:ascii="Calibri" w:eastAsia="Calibri" w:hAnsi="Calibri" w:cs="Calibri"/>
                <w:b/>
                <w:color w:val="FFFFFF"/>
              </w:rPr>
              <w:t>MBA PROGRAM</w:t>
            </w:r>
            <w:r>
              <w:rPr>
                <w:rFonts w:ascii="Calibri" w:eastAsia="Calibri" w:hAnsi="Calibri" w:cs="Calibri"/>
                <w:color w:val="FFFFFF"/>
              </w:rPr>
              <w:t xml:space="preserve"> </w:t>
            </w:r>
          </w:p>
        </w:tc>
        <w:tc>
          <w:tcPr>
            <w:tcW w:w="3840" w:type="dxa"/>
            <w:tcBorders>
              <w:top w:val="single" w:sz="12" w:space="0" w:color="000000"/>
              <w:left w:val="single" w:sz="6" w:space="0" w:color="CCCCCC"/>
              <w:bottom w:val="single" w:sz="6" w:space="0" w:color="000000"/>
              <w:right w:val="single" w:sz="6" w:space="0" w:color="000000"/>
            </w:tcBorders>
            <w:shd w:val="clear" w:color="auto" w:fill="000000"/>
            <w:tcMar>
              <w:top w:w="0" w:type="dxa"/>
              <w:left w:w="45" w:type="dxa"/>
              <w:bottom w:w="0" w:type="dxa"/>
              <w:right w:w="45" w:type="dxa"/>
            </w:tcMar>
            <w:vAlign w:val="bottom"/>
          </w:tcPr>
          <w:p w14:paraId="3B344EBF" w14:textId="77777777" w:rsidR="008F60A2" w:rsidRDefault="008F60A2">
            <w:pPr>
              <w:rPr>
                <w:rFonts w:ascii="Calibri" w:eastAsia="Calibri" w:hAnsi="Calibri" w:cs="Calibri"/>
                <w:color w:val="FFFFFF"/>
              </w:rPr>
            </w:pPr>
          </w:p>
        </w:tc>
        <w:tc>
          <w:tcPr>
            <w:tcW w:w="3180" w:type="dxa"/>
            <w:gridSpan w:val="2"/>
            <w:tcBorders>
              <w:top w:val="single" w:sz="12" w:space="0" w:color="000000"/>
              <w:left w:val="single" w:sz="6" w:space="0" w:color="CCCCCC"/>
              <w:bottom w:val="single" w:sz="6" w:space="0" w:color="000000"/>
              <w:right w:val="single" w:sz="12" w:space="0" w:color="000000"/>
            </w:tcBorders>
            <w:shd w:val="clear" w:color="auto" w:fill="000000"/>
            <w:vAlign w:val="bottom"/>
          </w:tcPr>
          <w:p w14:paraId="60BDCBB4" w14:textId="77777777" w:rsidR="008F60A2" w:rsidRDefault="007C28E3">
            <w:pPr>
              <w:rPr>
                <w:rFonts w:ascii="Calibri" w:eastAsia="Calibri" w:hAnsi="Calibri" w:cs="Calibri"/>
                <w:b/>
                <w:color w:val="FFFFFF"/>
              </w:rPr>
            </w:pPr>
            <w:r>
              <w:rPr>
                <w:rFonts w:ascii="Calibri" w:eastAsia="Calibri" w:hAnsi="Calibri" w:cs="Calibri"/>
                <w:b/>
                <w:color w:val="FFFFFF"/>
              </w:rPr>
              <w:t>ODD YEARS</w:t>
            </w:r>
          </w:p>
        </w:tc>
      </w:tr>
      <w:tr w:rsidR="008F60A2" w14:paraId="13F007D2" w14:textId="77777777">
        <w:trPr>
          <w:trHeight w:val="300"/>
        </w:trPr>
        <w:tc>
          <w:tcPr>
            <w:tcW w:w="2340" w:type="dxa"/>
            <w:tcBorders>
              <w:top w:val="single" w:sz="6" w:space="0" w:color="CCCCCC"/>
              <w:left w:val="single" w:sz="12" w:space="0" w:color="000000"/>
              <w:bottom w:val="single" w:sz="6" w:space="0" w:color="000000"/>
              <w:right w:val="single" w:sz="6" w:space="0" w:color="000000"/>
            </w:tcBorders>
            <w:shd w:val="clear" w:color="auto" w:fill="D9D9D9"/>
            <w:tcMar>
              <w:top w:w="0" w:type="dxa"/>
              <w:left w:w="45" w:type="dxa"/>
              <w:bottom w:w="0" w:type="dxa"/>
              <w:right w:w="45" w:type="dxa"/>
            </w:tcMar>
            <w:vAlign w:val="bottom"/>
          </w:tcPr>
          <w:p w14:paraId="6C32A28D" w14:textId="77777777" w:rsidR="008F60A2" w:rsidRDefault="007C28E3">
            <w:pPr>
              <w:rPr>
                <w:rFonts w:ascii="Calibri" w:eastAsia="Calibri" w:hAnsi="Calibri" w:cs="Calibri"/>
                <w:b/>
              </w:rPr>
            </w:pPr>
            <w:r>
              <w:rPr>
                <w:rFonts w:ascii="Calibri" w:eastAsia="Calibri" w:hAnsi="Calibri" w:cs="Calibri"/>
                <w:b/>
              </w:rPr>
              <w:t xml:space="preserve">GOAL 1: </w:t>
            </w:r>
          </w:p>
        </w:tc>
        <w:tc>
          <w:tcPr>
            <w:tcW w:w="3840"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tcPr>
          <w:p w14:paraId="6D92DE5A" w14:textId="77777777" w:rsidR="008F60A2" w:rsidRDefault="007C28E3">
            <w:pPr>
              <w:rPr>
                <w:rFonts w:ascii="Calibri" w:eastAsia="Calibri" w:hAnsi="Calibri" w:cs="Calibri"/>
                <w:b/>
              </w:rPr>
            </w:pPr>
            <w:r>
              <w:rPr>
                <w:rFonts w:ascii="Calibri" w:eastAsia="Calibri" w:hAnsi="Calibri" w:cs="Calibri"/>
                <w:b/>
              </w:rPr>
              <w:t>OBJECTIVE</w:t>
            </w:r>
          </w:p>
        </w:tc>
        <w:tc>
          <w:tcPr>
            <w:tcW w:w="1620"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tcPr>
          <w:p w14:paraId="36690886" w14:textId="77777777" w:rsidR="008F60A2" w:rsidRDefault="007C28E3">
            <w:pPr>
              <w:jc w:val="center"/>
              <w:rPr>
                <w:rFonts w:ascii="Calibri" w:eastAsia="Calibri" w:hAnsi="Calibri" w:cs="Calibri"/>
                <w:b/>
              </w:rPr>
            </w:pPr>
            <w:r>
              <w:rPr>
                <w:rFonts w:ascii="Calibri" w:eastAsia="Calibri" w:hAnsi="Calibri" w:cs="Calibri"/>
                <w:b/>
              </w:rPr>
              <w:t>2021-2022</w:t>
            </w:r>
          </w:p>
        </w:tc>
        <w:tc>
          <w:tcPr>
            <w:tcW w:w="1560" w:type="dxa"/>
            <w:tcBorders>
              <w:top w:val="single" w:sz="6" w:space="0" w:color="CCCCCC"/>
              <w:left w:val="single" w:sz="6" w:space="0" w:color="CCCCCC"/>
              <w:bottom w:val="single" w:sz="6" w:space="0" w:color="000000"/>
              <w:right w:val="single" w:sz="12" w:space="0" w:color="000000"/>
            </w:tcBorders>
            <w:shd w:val="clear" w:color="auto" w:fill="D9D9D9"/>
            <w:tcMar>
              <w:top w:w="0" w:type="dxa"/>
              <w:left w:w="45" w:type="dxa"/>
              <w:bottom w:w="0" w:type="dxa"/>
              <w:right w:w="45" w:type="dxa"/>
            </w:tcMar>
            <w:vAlign w:val="bottom"/>
          </w:tcPr>
          <w:p w14:paraId="7678D0D2" w14:textId="77777777" w:rsidR="008F60A2" w:rsidRDefault="007C28E3">
            <w:pPr>
              <w:jc w:val="center"/>
              <w:rPr>
                <w:rFonts w:ascii="Calibri" w:eastAsia="Calibri" w:hAnsi="Calibri" w:cs="Calibri"/>
                <w:b/>
              </w:rPr>
            </w:pPr>
            <w:r>
              <w:rPr>
                <w:rFonts w:ascii="Calibri" w:eastAsia="Calibri" w:hAnsi="Calibri" w:cs="Calibri"/>
                <w:b/>
              </w:rPr>
              <w:t>2023-2024</w:t>
            </w:r>
          </w:p>
        </w:tc>
      </w:tr>
      <w:tr w:rsidR="008F60A2" w14:paraId="3AAA8204" w14:textId="77777777">
        <w:trPr>
          <w:trHeight w:val="300"/>
        </w:trPr>
        <w:tc>
          <w:tcPr>
            <w:tcW w:w="2340" w:type="dxa"/>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14:paraId="7A68BCC1" w14:textId="77777777" w:rsidR="008F60A2" w:rsidRDefault="007C28E3">
            <w:pPr>
              <w:rPr>
                <w:rFonts w:ascii="Calibri" w:eastAsia="Calibri" w:hAnsi="Calibri" w:cs="Calibri"/>
                <w:b/>
                <w:color w:val="1F1F1F"/>
              </w:rPr>
            </w:pPr>
            <w:r>
              <w:rPr>
                <w:rFonts w:ascii="Calibri" w:eastAsia="Calibri" w:hAnsi="Calibri" w:cs="Calibri"/>
                <w:b/>
                <w:color w:val="1F1F1F"/>
              </w:rPr>
              <w:t>Understand organizations as complex adaptive systems</w:t>
            </w:r>
          </w:p>
        </w:tc>
        <w:tc>
          <w:tcPr>
            <w:tcW w:w="3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1F1E4488" w14:textId="77777777" w:rsidR="008F60A2" w:rsidRDefault="007C28E3">
            <w:pPr>
              <w:rPr>
                <w:rFonts w:ascii="Calibri" w:eastAsia="Calibri" w:hAnsi="Calibri" w:cs="Calibri"/>
                <w:color w:val="1F1F1F"/>
              </w:rPr>
            </w:pPr>
            <w:r>
              <w:rPr>
                <w:rFonts w:ascii="Calibri" w:eastAsia="Calibri" w:hAnsi="Calibri" w:cs="Calibri"/>
                <w:b/>
                <w:color w:val="1F1F1F"/>
              </w:rPr>
              <w:t>Objective 1.1</w:t>
            </w:r>
            <w:r>
              <w:rPr>
                <w:rFonts w:ascii="Calibri" w:eastAsia="Calibri" w:hAnsi="Calibri" w:cs="Calibri"/>
                <w:color w:val="1F1F1F"/>
              </w:rPr>
              <w:t xml:space="preserve"> Demonstrate knowledge and application of business concepts, models, and theories.</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6737D82A" w14:textId="77777777" w:rsidR="008F60A2" w:rsidRDefault="007C28E3">
            <w:pPr>
              <w:rPr>
                <w:rFonts w:ascii="Calibri" w:eastAsia="Calibri" w:hAnsi="Calibri" w:cs="Calibri"/>
              </w:rPr>
            </w:pPr>
            <w:r>
              <w:rPr>
                <w:rFonts w:ascii="Calibri" w:eastAsia="Calibri" w:hAnsi="Calibri" w:cs="Calibri"/>
              </w:rPr>
              <w:t>BA A610</w:t>
            </w:r>
            <w:r>
              <w:rPr>
                <w:rFonts w:ascii="Calibri" w:eastAsia="Calibri" w:hAnsi="Calibri" w:cs="Calibri"/>
              </w:rPr>
              <w:br/>
              <w:t>BA A635</w:t>
            </w:r>
            <w:r>
              <w:rPr>
                <w:rFonts w:ascii="Calibri" w:eastAsia="Calibri" w:hAnsi="Calibri" w:cs="Calibri"/>
              </w:rPr>
              <w:br/>
              <w:t>BA A655</w:t>
            </w:r>
            <w:r>
              <w:rPr>
                <w:rFonts w:ascii="Calibri" w:eastAsia="Calibri" w:hAnsi="Calibri" w:cs="Calibri"/>
              </w:rPr>
              <w:br/>
              <w:t xml:space="preserve">ECON A625 </w:t>
            </w:r>
          </w:p>
        </w:tc>
        <w:tc>
          <w:tcPr>
            <w:tcW w:w="1560"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vAlign w:val="bottom"/>
          </w:tcPr>
          <w:p w14:paraId="646CBD64" w14:textId="77777777" w:rsidR="008F60A2" w:rsidRDefault="007C28E3">
            <w:pPr>
              <w:rPr>
                <w:rFonts w:ascii="Calibri" w:eastAsia="Calibri" w:hAnsi="Calibri" w:cs="Calibri"/>
              </w:rPr>
            </w:pPr>
            <w:r>
              <w:rPr>
                <w:rFonts w:ascii="Calibri" w:eastAsia="Calibri" w:hAnsi="Calibri" w:cs="Calibri"/>
              </w:rPr>
              <w:t>BA A610</w:t>
            </w:r>
            <w:r>
              <w:rPr>
                <w:rFonts w:ascii="Calibri" w:eastAsia="Calibri" w:hAnsi="Calibri" w:cs="Calibri"/>
              </w:rPr>
              <w:br/>
              <w:t>BA A635</w:t>
            </w:r>
            <w:r>
              <w:rPr>
                <w:rFonts w:ascii="Calibri" w:eastAsia="Calibri" w:hAnsi="Calibri" w:cs="Calibri"/>
              </w:rPr>
              <w:br/>
              <w:t>BA A655</w:t>
            </w:r>
            <w:r>
              <w:rPr>
                <w:rFonts w:ascii="Calibri" w:eastAsia="Calibri" w:hAnsi="Calibri" w:cs="Calibri"/>
              </w:rPr>
              <w:br/>
              <w:t xml:space="preserve">ECON A625 </w:t>
            </w:r>
          </w:p>
        </w:tc>
      </w:tr>
      <w:tr w:rsidR="008F60A2" w14:paraId="1D7065D4" w14:textId="77777777">
        <w:trPr>
          <w:trHeight w:val="300"/>
        </w:trPr>
        <w:tc>
          <w:tcPr>
            <w:tcW w:w="2340" w:type="dxa"/>
            <w:tcBorders>
              <w:top w:val="single" w:sz="6" w:space="0" w:color="CCCCCC"/>
              <w:left w:val="single" w:sz="12" w:space="0" w:color="000000"/>
              <w:bottom w:val="single" w:sz="6" w:space="0" w:color="000000"/>
              <w:right w:val="single" w:sz="6" w:space="0" w:color="000000"/>
            </w:tcBorders>
            <w:shd w:val="clear" w:color="auto" w:fill="000000"/>
            <w:tcMar>
              <w:top w:w="0" w:type="dxa"/>
              <w:left w:w="45" w:type="dxa"/>
              <w:bottom w:w="0" w:type="dxa"/>
              <w:right w:w="45" w:type="dxa"/>
            </w:tcMar>
            <w:vAlign w:val="bottom"/>
          </w:tcPr>
          <w:p w14:paraId="3A4AA161" w14:textId="77777777" w:rsidR="008F60A2" w:rsidRDefault="008F60A2">
            <w:pPr>
              <w:rPr>
                <w:rFonts w:ascii="Calibri" w:eastAsia="Calibri" w:hAnsi="Calibri" w:cs="Calibri"/>
              </w:rPr>
            </w:pPr>
          </w:p>
        </w:tc>
        <w:tc>
          <w:tcPr>
            <w:tcW w:w="3840" w:type="dxa"/>
            <w:tcBorders>
              <w:top w:val="single" w:sz="6" w:space="0" w:color="CCCCCC"/>
              <w:left w:val="single" w:sz="6" w:space="0" w:color="CCCCCC"/>
              <w:bottom w:val="single" w:sz="6" w:space="0" w:color="000000"/>
              <w:right w:val="single" w:sz="6" w:space="0" w:color="000000"/>
            </w:tcBorders>
            <w:shd w:val="clear" w:color="auto" w:fill="000000"/>
            <w:tcMar>
              <w:top w:w="0" w:type="dxa"/>
              <w:left w:w="45" w:type="dxa"/>
              <w:bottom w:w="0" w:type="dxa"/>
              <w:right w:w="45" w:type="dxa"/>
            </w:tcMar>
            <w:vAlign w:val="bottom"/>
          </w:tcPr>
          <w:p w14:paraId="5C1DDC7B" w14:textId="77777777" w:rsidR="008F60A2" w:rsidRDefault="008F60A2">
            <w:pPr>
              <w:rPr>
                <w:sz w:val="20"/>
                <w:szCs w:val="20"/>
              </w:rPr>
            </w:pPr>
          </w:p>
        </w:tc>
        <w:tc>
          <w:tcPr>
            <w:tcW w:w="3180" w:type="dxa"/>
            <w:gridSpan w:val="2"/>
            <w:tcBorders>
              <w:top w:val="single" w:sz="6" w:space="0" w:color="CCCCCC"/>
              <w:left w:val="single" w:sz="6" w:space="0" w:color="CCCCCC"/>
              <w:bottom w:val="single" w:sz="6" w:space="0" w:color="000000"/>
              <w:right w:val="single" w:sz="12" w:space="0" w:color="000000"/>
            </w:tcBorders>
            <w:shd w:val="clear" w:color="auto" w:fill="000000"/>
            <w:tcMar>
              <w:top w:w="0" w:type="dxa"/>
              <w:left w:w="45" w:type="dxa"/>
              <w:bottom w:w="0" w:type="dxa"/>
              <w:right w:w="45" w:type="dxa"/>
            </w:tcMar>
            <w:vAlign w:val="bottom"/>
          </w:tcPr>
          <w:p w14:paraId="00A03726" w14:textId="77777777" w:rsidR="008F60A2" w:rsidRDefault="007C28E3">
            <w:pPr>
              <w:jc w:val="center"/>
              <w:rPr>
                <w:rFonts w:ascii="Calibri" w:eastAsia="Calibri" w:hAnsi="Calibri" w:cs="Calibri"/>
                <w:b/>
                <w:color w:val="FFFFFF"/>
              </w:rPr>
            </w:pPr>
            <w:r>
              <w:rPr>
                <w:rFonts w:ascii="Calibri" w:eastAsia="Calibri" w:hAnsi="Calibri" w:cs="Calibri"/>
                <w:b/>
                <w:color w:val="FFFFFF"/>
              </w:rPr>
              <w:t>EVEN YEARS</w:t>
            </w:r>
          </w:p>
        </w:tc>
      </w:tr>
      <w:tr w:rsidR="008F60A2" w14:paraId="2B4504B3" w14:textId="77777777">
        <w:trPr>
          <w:trHeight w:val="300"/>
        </w:trPr>
        <w:tc>
          <w:tcPr>
            <w:tcW w:w="2340" w:type="dxa"/>
            <w:tcBorders>
              <w:top w:val="single" w:sz="6" w:space="0" w:color="CCCCCC"/>
              <w:left w:val="single" w:sz="12" w:space="0" w:color="000000"/>
              <w:bottom w:val="single" w:sz="6" w:space="0" w:color="000000"/>
              <w:right w:val="single" w:sz="6" w:space="0" w:color="000000"/>
            </w:tcBorders>
            <w:shd w:val="clear" w:color="auto" w:fill="D9D9D9"/>
            <w:tcMar>
              <w:top w:w="0" w:type="dxa"/>
              <w:left w:w="45" w:type="dxa"/>
              <w:bottom w:w="0" w:type="dxa"/>
              <w:right w:w="45" w:type="dxa"/>
            </w:tcMar>
            <w:vAlign w:val="bottom"/>
          </w:tcPr>
          <w:p w14:paraId="7BFF3241" w14:textId="77777777" w:rsidR="008F60A2" w:rsidRDefault="007C28E3">
            <w:pPr>
              <w:rPr>
                <w:rFonts w:ascii="Calibri" w:eastAsia="Calibri" w:hAnsi="Calibri" w:cs="Calibri"/>
                <w:b/>
              </w:rPr>
            </w:pPr>
            <w:r>
              <w:rPr>
                <w:rFonts w:ascii="Calibri" w:eastAsia="Calibri" w:hAnsi="Calibri" w:cs="Calibri"/>
                <w:b/>
              </w:rPr>
              <w:t>GOAL 2:</w:t>
            </w:r>
          </w:p>
        </w:tc>
        <w:tc>
          <w:tcPr>
            <w:tcW w:w="3840"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tcPr>
          <w:p w14:paraId="0837F4D2" w14:textId="77777777" w:rsidR="008F60A2" w:rsidRDefault="007C28E3">
            <w:pPr>
              <w:rPr>
                <w:rFonts w:ascii="Calibri" w:eastAsia="Calibri" w:hAnsi="Calibri" w:cs="Calibri"/>
                <w:b/>
              </w:rPr>
            </w:pPr>
            <w:r>
              <w:rPr>
                <w:rFonts w:ascii="Calibri" w:eastAsia="Calibri" w:hAnsi="Calibri" w:cs="Calibri"/>
                <w:b/>
              </w:rPr>
              <w:t>OBJECTIVE</w:t>
            </w:r>
          </w:p>
        </w:tc>
        <w:tc>
          <w:tcPr>
            <w:tcW w:w="1620"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tcPr>
          <w:p w14:paraId="65B7C845" w14:textId="77777777" w:rsidR="008F60A2" w:rsidRDefault="007C28E3">
            <w:pPr>
              <w:jc w:val="center"/>
              <w:rPr>
                <w:rFonts w:ascii="Calibri" w:eastAsia="Calibri" w:hAnsi="Calibri" w:cs="Calibri"/>
                <w:b/>
              </w:rPr>
            </w:pPr>
            <w:r>
              <w:rPr>
                <w:rFonts w:ascii="Calibri" w:eastAsia="Calibri" w:hAnsi="Calibri" w:cs="Calibri"/>
                <w:b/>
              </w:rPr>
              <w:t>2020-2021</w:t>
            </w:r>
          </w:p>
        </w:tc>
        <w:tc>
          <w:tcPr>
            <w:tcW w:w="1560" w:type="dxa"/>
            <w:tcBorders>
              <w:top w:val="single" w:sz="6" w:space="0" w:color="CCCCCC"/>
              <w:left w:val="single" w:sz="6" w:space="0" w:color="CCCCCC"/>
              <w:bottom w:val="single" w:sz="6" w:space="0" w:color="000000"/>
              <w:right w:val="single" w:sz="12" w:space="0" w:color="000000"/>
            </w:tcBorders>
            <w:shd w:val="clear" w:color="auto" w:fill="D9D9D9"/>
            <w:tcMar>
              <w:top w:w="0" w:type="dxa"/>
              <w:left w:w="45" w:type="dxa"/>
              <w:bottom w:w="0" w:type="dxa"/>
              <w:right w:w="45" w:type="dxa"/>
            </w:tcMar>
            <w:vAlign w:val="bottom"/>
          </w:tcPr>
          <w:p w14:paraId="568AF0CE" w14:textId="77777777" w:rsidR="008F60A2" w:rsidRDefault="007C28E3">
            <w:pPr>
              <w:jc w:val="center"/>
              <w:rPr>
                <w:rFonts w:ascii="Calibri" w:eastAsia="Calibri" w:hAnsi="Calibri" w:cs="Calibri"/>
                <w:b/>
              </w:rPr>
            </w:pPr>
            <w:r>
              <w:rPr>
                <w:rFonts w:ascii="Calibri" w:eastAsia="Calibri" w:hAnsi="Calibri" w:cs="Calibri"/>
                <w:b/>
              </w:rPr>
              <w:t>2022-2023</w:t>
            </w:r>
          </w:p>
        </w:tc>
      </w:tr>
      <w:tr w:rsidR="008F60A2" w14:paraId="5F02282C" w14:textId="77777777">
        <w:trPr>
          <w:trHeight w:val="300"/>
        </w:trPr>
        <w:tc>
          <w:tcPr>
            <w:tcW w:w="2340" w:type="dxa"/>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14:paraId="11D21628" w14:textId="77777777" w:rsidR="008F60A2" w:rsidRDefault="007C28E3">
            <w:pPr>
              <w:rPr>
                <w:rFonts w:ascii="Calibri" w:eastAsia="Calibri" w:hAnsi="Calibri" w:cs="Calibri"/>
                <w:b/>
                <w:color w:val="1F1F1F"/>
              </w:rPr>
            </w:pPr>
            <w:r>
              <w:rPr>
                <w:rFonts w:ascii="Calibri" w:eastAsia="Calibri" w:hAnsi="Calibri" w:cs="Calibri"/>
                <w:b/>
                <w:color w:val="1F1F1F"/>
              </w:rPr>
              <w:t>Use reasoning analytically and critically to solve complex business problems.</w:t>
            </w:r>
          </w:p>
        </w:tc>
        <w:tc>
          <w:tcPr>
            <w:tcW w:w="3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43A8A8D0" w14:textId="77777777" w:rsidR="008F60A2" w:rsidRDefault="007C28E3">
            <w:pPr>
              <w:rPr>
                <w:rFonts w:ascii="Calibri" w:eastAsia="Calibri" w:hAnsi="Calibri" w:cs="Calibri"/>
                <w:color w:val="1F1F1F"/>
              </w:rPr>
            </w:pPr>
            <w:r>
              <w:rPr>
                <w:rFonts w:ascii="Calibri" w:eastAsia="Calibri" w:hAnsi="Calibri" w:cs="Calibri"/>
                <w:b/>
                <w:color w:val="1F1F1F"/>
              </w:rPr>
              <w:t>Objective 2.1</w:t>
            </w:r>
            <w:r>
              <w:rPr>
                <w:rFonts w:ascii="Calibri" w:eastAsia="Calibri" w:hAnsi="Calibri" w:cs="Calibri"/>
                <w:color w:val="1F1F1F"/>
              </w:rPr>
              <w:br/>
              <w:t>Demonstrate understanding of content and ethical use of performance measurement tools derived from disciplines such as Accounting, Finance, Marketing, Data Analytics, and Strategy.</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38611AD1" w14:textId="77777777" w:rsidR="008F60A2" w:rsidRDefault="007C28E3">
            <w:pPr>
              <w:rPr>
                <w:rFonts w:ascii="Calibri" w:eastAsia="Calibri" w:hAnsi="Calibri" w:cs="Calibri"/>
              </w:rPr>
            </w:pPr>
            <w:r>
              <w:rPr>
                <w:rFonts w:ascii="Calibri" w:eastAsia="Calibri" w:hAnsi="Calibri" w:cs="Calibri"/>
              </w:rPr>
              <w:t>ACCT A650</w:t>
            </w:r>
            <w:r>
              <w:rPr>
                <w:rFonts w:ascii="Calibri" w:eastAsia="Calibri" w:hAnsi="Calibri" w:cs="Calibri"/>
              </w:rPr>
              <w:br/>
              <w:t xml:space="preserve">BA A636 </w:t>
            </w:r>
            <w:r>
              <w:rPr>
                <w:rFonts w:ascii="Calibri" w:eastAsia="Calibri" w:hAnsi="Calibri" w:cs="Calibri"/>
              </w:rPr>
              <w:br/>
              <w:t>BA A608</w:t>
            </w:r>
          </w:p>
        </w:tc>
        <w:tc>
          <w:tcPr>
            <w:tcW w:w="1560"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14:paraId="004E82F2" w14:textId="77777777" w:rsidR="008F60A2" w:rsidRDefault="007C28E3">
            <w:pPr>
              <w:rPr>
                <w:rFonts w:ascii="Calibri" w:eastAsia="Calibri" w:hAnsi="Calibri" w:cs="Calibri"/>
              </w:rPr>
            </w:pPr>
            <w:r>
              <w:rPr>
                <w:rFonts w:ascii="Calibri" w:eastAsia="Calibri" w:hAnsi="Calibri" w:cs="Calibri"/>
              </w:rPr>
              <w:t>ACCT A650</w:t>
            </w:r>
            <w:r>
              <w:rPr>
                <w:rFonts w:ascii="Calibri" w:eastAsia="Calibri" w:hAnsi="Calibri" w:cs="Calibri"/>
              </w:rPr>
              <w:br/>
              <w:t xml:space="preserve">BA A636 </w:t>
            </w:r>
            <w:r>
              <w:rPr>
                <w:rFonts w:ascii="Calibri" w:eastAsia="Calibri" w:hAnsi="Calibri" w:cs="Calibri"/>
              </w:rPr>
              <w:br/>
              <w:t>BA A608</w:t>
            </w:r>
          </w:p>
        </w:tc>
      </w:tr>
      <w:tr w:rsidR="008F60A2" w14:paraId="570B8DB3" w14:textId="77777777">
        <w:trPr>
          <w:trHeight w:val="300"/>
        </w:trPr>
        <w:tc>
          <w:tcPr>
            <w:tcW w:w="2340" w:type="dxa"/>
            <w:tcBorders>
              <w:top w:val="single" w:sz="6" w:space="0" w:color="CCCCCC"/>
              <w:left w:val="single" w:sz="12" w:space="0" w:color="000000"/>
              <w:bottom w:val="single" w:sz="6" w:space="0" w:color="000000"/>
              <w:right w:val="single" w:sz="6" w:space="0" w:color="000000"/>
            </w:tcBorders>
            <w:shd w:val="clear" w:color="auto" w:fill="000000"/>
            <w:tcMar>
              <w:top w:w="0" w:type="dxa"/>
              <w:left w:w="45" w:type="dxa"/>
              <w:bottom w:w="0" w:type="dxa"/>
              <w:right w:w="45" w:type="dxa"/>
            </w:tcMar>
            <w:vAlign w:val="bottom"/>
          </w:tcPr>
          <w:p w14:paraId="70CC0AE8" w14:textId="77777777" w:rsidR="008F60A2" w:rsidRDefault="008F60A2">
            <w:pPr>
              <w:rPr>
                <w:rFonts w:ascii="Calibri" w:eastAsia="Calibri" w:hAnsi="Calibri" w:cs="Calibri"/>
              </w:rPr>
            </w:pPr>
          </w:p>
        </w:tc>
        <w:tc>
          <w:tcPr>
            <w:tcW w:w="3840" w:type="dxa"/>
            <w:tcBorders>
              <w:top w:val="single" w:sz="6" w:space="0" w:color="CCCCCC"/>
              <w:left w:val="single" w:sz="6" w:space="0" w:color="CCCCCC"/>
              <w:bottom w:val="single" w:sz="6" w:space="0" w:color="000000"/>
              <w:right w:val="single" w:sz="6" w:space="0" w:color="000000"/>
            </w:tcBorders>
            <w:shd w:val="clear" w:color="auto" w:fill="000000"/>
            <w:tcMar>
              <w:top w:w="0" w:type="dxa"/>
              <w:left w:w="45" w:type="dxa"/>
              <w:bottom w:w="0" w:type="dxa"/>
              <w:right w:w="45" w:type="dxa"/>
            </w:tcMar>
            <w:vAlign w:val="bottom"/>
          </w:tcPr>
          <w:p w14:paraId="5ECB5639" w14:textId="77777777" w:rsidR="008F60A2" w:rsidRDefault="008F60A2">
            <w:pPr>
              <w:rPr>
                <w:sz w:val="20"/>
                <w:szCs w:val="20"/>
              </w:rPr>
            </w:pPr>
          </w:p>
        </w:tc>
        <w:tc>
          <w:tcPr>
            <w:tcW w:w="3180" w:type="dxa"/>
            <w:gridSpan w:val="2"/>
            <w:tcBorders>
              <w:top w:val="single" w:sz="6" w:space="0" w:color="CCCCCC"/>
              <w:left w:val="single" w:sz="6" w:space="0" w:color="CCCCCC"/>
              <w:bottom w:val="single" w:sz="6" w:space="0" w:color="000000"/>
              <w:right w:val="single" w:sz="12" w:space="0" w:color="000000"/>
            </w:tcBorders>
            <w:shd w:val="clear" w:color="auto" w:fill="000000"/>
            <w:tcMar>
              <w:top w:w="0" w:type="dxa"/>
              <w:left w:w="45" w:type="dxa"/>
              <w:bottom w:w="0" w:type="dxa"/>
              <w:right w:w="45" w:type="dxa"/>
            </w:tcMar>
            <w:vAlign w:val="bottom"/>
          </w:tcPr>
          <w:p w14:paraId="39B7B0EF" w14:textId="77777777" w:rsidR="008F60A2" w:rsidRDefault="007C28E3">
            <w:pPr>
              <w:rPr>
                <w:rFonts w:ascii="Calibri" w:eastAsia="Calibri" w:hAnsi="Calibri" w:cs="Calibri"/>
                <w:b/>
                <w:color w:val="FFFFFF"/>
              </w:rPr>
            </w:pPr>
            <w:r>
              <w:rPr>
                <w:rFonts w:ascii="Calibri" w:eastAsia="Calibri" w:hAnsi="Calibri" w:cs="Calibri"/>
                <w:b/>
                <w:color w:val="FFFFFF"/>
              </w:rPr>
              <w:t>ODD YEARS</w:t>
            </w:r>
          </w:p>
        </w:tc>
      </w:tr>
      <w:tr w:rsidR="008F60A2" w14:paraId="5522A571" w14:textId="77777777">
        <w:trPr>
          <w:trHeight w:val="300"/>
        </w:trPr>
        <w:tc>
          <w:tcPr>
            <w:tcW w:w="2340" w:type="dxa"/>
            <w:tcBorders>
              <w:top w:val="single" w:sz="6" w:space="0" w:color="CCCCCC"/>
              <w:left w:val="single" w:sz="12" w:space="0" w:color="000000"/>
              <w:bottom w:val="single" w:sz="6" w:space="0" w:color="000000"/>
              <w:right w:val="single" w:sz="6" w:space="0" w:color="000000"/>
            </w:tcBorders>
            <w:shd w:val="clear" w:color="auto" w:fill="D9D9D9"/>
            <w:tcMar>
              <w:top w:w="0" w:type="dxa"/>
              <w:left w:w="45" w:type="dxa"/>
              <w:bottom w:w="0" w:type="dxa"/>
              <w:right w:w="45" w:type="dxa"/>
            </w:tcMar>
            <w:vAlign w:val="bottom"/>
          </w:tcPr>
          <w:p w14:paraId="7147F3CD" w14:textId="77777777" w:rsidR="008F60A2" w:rsidRDefault="007C28E3">
            <w:pPr>
              <w:rPr>
                <w:rFonts w:ascii="Calibri" w:eastAsia="Calibri" w:hAnsi="Calibri" w:cs="Calibri"/>
                <w:b/>
              </w:rPr>
            </w:pPr>
            <w:r>
              <w:rPr>
                <w:rFonts w:ascii="Calibri" w:eastAsia="Calibri" w:hAnsi="Calibri" w:cs="Calibri"/>
                <w:b/>
              </w:rPr>
              <w:t>GOAL 3:</w:t>
            </w:r>
          </w:p>
        </w:tc>
        <w:tc>
          <w:tcPr>
            <w:tcW w:w="3840"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tcPr>
          <w:p w14:paraId="7060EF43" w14:textId="77777777" w:rsidR="008F60A2" w:rsidRDefault="007C28E3">
            <w:pPr>
              <w:rPr>
                <w:rFonts w:ascii="Calibri" w:eastAsia="Calibri" w:hAnsi="Calibri" w:cs="Calibri"/>
                <w:b/>
              </w:rPr>
            </w:pPr>
            <w:r>
              <w:rPr>
                <w:rFonts w:ascii="Calibri" w:eastAsia="Calibri" w:hAnsi="Calibri" w:cs="Calibri"/>
                <w:b/>
              </w:rPr>
              <w:t>OBJECTIVE</w:t>
            </w:r>
          </w:p>
        </w:tc>
        <w:tc>
          <w:tcPr>
            <w:tcW w:w="1620"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tcPr>
          <w:p w14:paraId="51C7DDD7" w14:textId="77777777" w:rsidR="008F60A2" w:rsidRDefault="007C28E3">
            <w:pPr>
              <w:jc w:val="center"/>
              <w:rPr>
                <w:rFonts w:ascii="Calibri" w:eastAsia="Calibri" w:hAnsi="Calibri" w:cs="Calibri"/>
                <w:b/>
              </w:rPr>
            </w:pPr>
            <w:r>
              <w:rPr>
                <w:rFonts w:ascii="Calibri" w:eastAsia="Calibri" w:hAnsi="Calibri" w:cs="Calibri"/>
                <w:b/>
              </w:rPr>
              <w:t>2021-2022</w:t>
            </w:r>
          </w:p>
        </w:tc>
        <w:tc>
          <w:tcPr>
            <w:tcW w:w="1560" w:type="dxa"/>
            <w:tcBorders>
              <w:top w:val="single" w:sz="6" w:space="0" w:color="CCCCCC"/>
              <w:left w:val="single" w:sz="6" w:space="0" w:color="CCCCCC"/>
              <w:bottom w:val="single" w:sz="6" w:space="0" w:color="000000"/>
              <w:right w:val="single" w:sz="12" w:space="0" w:color="000000"/>
            </w:tcBorders>
            <w:shd w:val="clear" w:color="auto" w:fill="D9D9D9"/>
            <w:tcMar>
              <w:top w:w="0" w:type="dxa"/>
              <w:left w:w="45" w:type="dxa"/>
              <w:bottom w:w="0" w:type="dxa"/>
              <w:right w:w="45" w:type="dxa"/>
            </w:tcMar>
            <w:vAlign w:val="bottom"/>
          </w:tcPr>
          <w:p w14:paraId="7B966EB9" w14:textId="77777777" w:rsidR="008F60A2" w:rsidRDefault="007C28E3">
            <w:pPr>
              <w:jc w:val="center"/>
              <w:rPr>
                <w:rFonts w:ascii="Calibri" w:eastAsia="Calibri" w:hAnsi="Calibri" w:cs="Calibri"/>
                <w:b/>
              </w:rPr>
            </w:pPr>
            <w:r>
              <w:rPr>
                <w:rFonts w:ascii="Calibri" w:eastAsia="Calibri" w:hAnsi="Calibri" w:cs="Calibri"/>
                <w:b/>
              </w:rPr>
              <w:t>2023-2024</w:t>
            </w:r>
          </w:p>
        </w:tc>
      </w:tr>
      <w:tr w:rsidR="008F60A2" w14:paraId="79CB4143" w14:textId="77777777">
        <w:trPr>
          <w:trHeight w:val="300"/>
        </w:trPr>
        <w:tc>
          <w:tcPr>
            <w:tcW w:w="2340" w:type="dxa"/>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tcPr>
          <w:p w14:paraId="2D31D22B" w14:textId="77777777" w:rsidR="008F60A2" w:rsidRDefault="007C28E3">
            <w:pPr>
              <w:rPr>
                <w:rFonts w:ascii="Calibri" w:eastAsia="Calibri" w:hAnsi="Calibri" w:cs="Calibri"/>
                <w:b/>
                <w:color w:val="1F1F1F"/>
              </w:rPr>
            </w:pPr>
            <w:r>
              <w:rPr>
                <w:rFonts w:ascii="Calibri" w:eastAsia="Calibri" w:hAnsi="Calibri" w:cs="Calibri"/>
                <w:b/>
                <w:color w:val="1F1F1F"/>
              </w:rPr>
              <w:t>Effectively communicate with a range of audiences.</w:t>
            </w:r>
          </w:p>
        </w:tc>
        <w:tc>
          <w:tcPr>
            <w:tcW w:w="384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6B588799" w14:textId="77777777" w:rsidR="008F60A2" w:rsidRDefault="007C28E3">
            <w:pPr>
              <w:rPr>
                <w:rFonts w:ascii="Calibri" w:eastAsia="Calibri" w:hAnsi="Calibri" w:cs="Calibri"/>
                <w:color w:val="1F1F1F"/>
              </w:rPr>
            </w:pPr>
            <w:r>
              <w:rPr>
                <w:rFonts w:ascii="Calibri" w:eastAsia="Calibri" w:hAnsi="Calibri" w:cs="Calibri"/>
                <w:b/>
                <w:color w:val="1F1F1F"/>
              </w:rPr>
              <w:t>Objective 3.1</w:t>
            </w:r>
            <w:r>
              <w:rPr>
                <w:rFonts w:ascii="Calibri" w:eastAsia="Calibri" w:hAnsi="Calibri" w:cs="Calibri"/>
                <w:color w:val="1F1F1F"/>
              </w:rPr>
              <w:br/>
              <w:t>Demonstrates the capacity to communicate effectively across multiple departments, disciplines, and ranks, within and outside the</w:t>
            </w:r>
            <w:r>
              <w:rPr>
                <w:rFonts w:ascii="Calibri" w:eastAsia="Calibri" w:hAnsi="Calibri" w:cs="Calibri"/>
                <w:color w:val="1F1F1F"/>
              </w:rPr>
              <w:br/>
              <w:t>organization, by skillfully integrating qualitative and/or quantitative data.</w:t>
            </w:r>
          </w:p>
        </w:tc>
        <w:tc>
          <w:tcPr>
            <w:tcW w:w="162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14:paraId="3E56D977" w14:textId="77777777" w:rsidR="008F60A2" w:rsidRDefault="007C28E3">
            <w:pPr>
              <w:rPr>
                <w:rFonts w:ascii="Calibri" w:eastAsia="Calibri" w:hAnsi="Calibri" w:cs="Calibri"/>
              </w:rPr>
            </w:pPr>
            <w:r>
              <w:rPr>
                <w:rFonts w:ascii="Calibri" w:eastAsia="Calibri" w:hAnsi="Calibri" w:cs="Calibri"/>
              </w:rPr>
              <w:t>BA A610</w:t>
            </w:r>
            <w:r>
              <w:rPr>
                <w:rFonts w:ascii="Calibri" w:eastAsia="Calibri" w:hAnsi="Calibri" w:cs="Calibri"/>
              </w:rPr>
              <w:br/>
              <w:t xml:space="preserve">BA A635 </w:t>
            </w:r>
            <w:r>
              <w:rPr>
                <w:rFonts w:ascii="Calibri" w:eastAsia="Calibri" w:hAnsi="Calibri" w:cs="Calibri"/>
              </w:rPr>
              <w:br/>
              <w:t>ECON A625</w:t>
            </w:r>
          </w:p>
        </w:tc>
        <w:tc>
          <w:tcPr>
            <w:tcW w:w="1560" w:type="dxa"/>
            <w:tcBorders>
              <w:top w:val="single" w:sz="6" w:space="0" w:color="CCCCCC"/>
              <w:left w:val="single" w:sz="6" w:space="0" w:color="CCCCCC"/>
              <w:bottom w:val="single" w:sz="6" w:space="0" w:color="000000"/>
              <w:right w:val="single" w:sz="12" w:space="0" w:color="000000"/>
            </w:tcBorders>
            <w:tcMar>
              <w:top w:w="0" w:type="dxa"/>
              <w:left w:w="45" w:type="dxa"/>
              <w:bottom w:w="0" w:type="dxa"/>
              <w:right w:w="45" w:type="dxa"/>
            </w:tcMar>
          </w:tcPr>
          <w:p w14:paraId="24E17ED4" w14:textId="77777777" w:rsidR="008F60A2" w:rsidRDefault="007C28E3">
            <w:pPr>
              <w:rPr>
                <w:rFonts w:ascii="Calibri" w:eastAsia="Calibri" w:hAnsi="Calibri" w:cs="Calibri"/>
              </w:rPr>
            </w:pPr>
            <w:r>
              <w:rPr>
                <w:rFonts w:ascii="Calibri" w:eastAsia="Calibri" w:hAnsi="Calibri" w:cs="Calibri"/>
              </w:rPr>
              <w:t>BA A610</w:t>
            </w:r>
            <w:r>
              <w:rPr>
                <w:rFonts w:ascii="Calibri" w:eastAsia="Calibri" w:hAnsi="Calibri" w:cs="Calibri"/>
              </w:rPr>
              <w:br/>
              <w:t xml:space="preserve">BA A635 </w:t>
            </w:r>
            <w:r>
              <w:rPr>
                <w:rFonts w:ascii="Calibri" w:eastAsia="Calibri" w:hAnsi="Calibri" w:cs="Calibri"/>
              </w:rPr>
              <w:br/>
              <w:t>ECON A625</w:t>
            </w:r>
          </w:p>
        </w:tc>
      </w:tr>
      <w:tr w:rsidR="008F60A2" w14:paraId="17AC901C" w14:textId="77777777">
        <w:trPr>
          <w:trHeight w:val="300"/>
        </w:trPr>
        <w:tc>
          <w:tcPr>
            <w:tcW w:w="2340" w:type="dxa"/>
            <w:tcBorders>
              <w:top w:val="single" w:sz="6" w:space="0" w:color="CCCCCC"/>
              <w:left w:val="single" w:sz="12" w:space="0" w:color="000000"/>
              <w:bottom w:val="single" w:sz="6" w:space="0" w:color="000000"/>
              <w:right w:val="single" w:sz="6" w:space="0" w:color="000000"/>
            </w:tcBorders>
            <w:shd w:val="clear" w:color="auto" w:fill="000000"/>
            <w:tcMar>
              <w:top w:w="0" w:type="dxa"/>
              <w:left w:w="45" w:type="dxa"/>
              <w:bottom w:w="0" w:type="dxa"/>
              <w:right w:w="45" w:type="dxa"/>
            </w:tcMar>
            <w:vAlign w:val="bottom"/>
          </w:tcPr>
          <w:p w14:paraId="059394AA" w14:textId="77777777" w:rsidR="008F60A2" w:rsidRDefault="008F60A2">
            <w:pPr>
              <w:rPr>
                <w:rFonts w:ascii="Calibri" w:eastAsia="Calibri" w:hAnsi="Calibri" w:cs="Calibri"/>
              </w:rPr>
            </w:pPr>
          </w:p>
        </w:tc>
        <w:tc>
          <w:tcPr>
            <w:tcW w:w="3840" w:type="dxa"/>
            <w:tcBorders>
              <w:top w:val="single" w:sz="6" w:space="0" w:color="CCCCCC"/>
              <w:left w:val="single" w:sz="6" w:space="0" w:color="CCCCCC"/>
              <w:bottom w:val="single" w:sz="6" w:space="0" w:color="000000"/>
              <w:right w:val="single" w:sz="6" w:space="0" w:color="000000"/>
            </w:tcBorders>
            <w:shd w:val="clear" w:color="auto" w:fill="000000"/>
            <w:tcMar>
              <w:top w:w="0" w:type="dxa"/>
              <w:left w:w="45" w:type="dxa"/>
              <w:bottom w:w="0" w:type="dxa"/>
              <w:right w:w="45" w:type="dxa"/>
            </w:tcMar>
            <w:vAlign w:val="bottom"/>
          </w:tcPr>
          <w:p w14:paraId="09BAF1D6" w14:textId="77777777" w:rsidR="008F60A2" w:rsidRDefault="008F60A2">
            <w:pPr>
              <w:rPr>
                <w:sz w:val="20"/>
                <w:szCs w:val="20"/>
              </w:rPr>
            </w:pPr>
          </w:p>
        </w:tc>
        <w:tc>
          <w:tcPr>
            <w:tcW w:w="3180" w:type="dxa"/>
            <w:gridSpan w:val="2"/>
            <w:tcBorders>
              <w:top w:val="single" w:sz="6" w:space="0" w:color="CCCCCC"/>
              <w:left w:val="single" w:sz="6" w:space="0" w:color="CCCCCC"/>
              <w:bottom w:val="single" w:sz="6" w:space="0" w:color="000000"/>
              <w:right w:val="single" w:sz="12" w:space="0" w:color="000000"/>
            </w:tcBorders>
            <w:shd w:val="clear" w:color="auto" w:fill="000000"/>
            <w:tcMar>
              <w:top w:w="0" w:type="dxa"/>
              <w:left w:w="45" w:type="dxa"/>
              <w:bottom w:w="0" w:type="dxa"/>
              <w:right w:w="45" w:type="dxa"/>
            </w:tcMar>
            <w:vAlign w:val="bottom"/>
          </w:tcPr>
          <w:p w14:paraId="63DC5B6F" w14:textId="77777777" w:rsidR="008F60A2" w:rsidRDefault="007C28E3">
            <w:pPr>
              <w:jc w:val="center"/>
              <w:rPr>
                <w:rFonts w:ascii="Calibri" w:eastAsia="Calibri" w:hAnsi="Calibri" w:cs="Calibri"/>
                <w:b/>
                <w:color w:val="FFFFFF"/>
              </w:rPr>
            </w:pPr>
            <w:r>
              <w:rPr>
                <w:rFonts w:ascii="Calibri" w:eastAsia="Calibri" w:hAnsi="Calibri" w:cs="Calibri"/>
                <w:b/>
                <w:color w:val="FFFFFF"/>
              </w:rPr>
              <w:t>EVEN YEARS</w:t>
            </w:r>
          </w:p>
        </w:tc>
      </w:tr>
      <w:tr w:rsidR="008F60A2" w14:paraId="6934E2B6" w14:textId="77777777">
        <w:trPr>
          <w:trHeight w:val="300"/>
        </w:trPr>
        <w:tc>
          <w:tcPr>
            <w:tcW w:w="2340" w:type="dxa"/>
            <w:tcBorders>
              <w:top w:val="single" w:sz="6" w:space="0" w:color="CCCCCC"/>
              <w:left w:val="single" w:sz="12" w:space="0" w:color="000000"/>
              <w:bottom w:val="single" w:sz="6" w:space="0" w:color="000000"/>
              <w:right w:val="single" w:sz="6" w:space="0" w:color="000000"/>
            </w:tcBorders>
            <w:tcMar>
              <w:top w:w="0" w:type="dxa"/>
              <w:left w:w="45" w:type="dxa"/>
              <w:bottom w:w="0" w:type="dxa"/>
              <w:right w:w="45" w:type="dxa"/>
            </w:tcMar>
            <w:vAlign w:val="bottom"/>
          </w:tcPr>
          <w:p w14:paraId="52215365" w14:textId="77777777" w:rsidR="008F60A2" w:rsidRDefault="007C28E3">
            <w:pPr>
              <w:rPr>
                <w:rFonts w:ascii="Calibri" w:eastAsia="Calibri" w:hAnsi="Calibri" w:cs="Calibri"/>
                <w:b/>
                <w:color w:val="1F1F1F"/>
              </w:rPr>
            </w:pPr>
            <w:r>
              <w:rPr>
                <w:rFonts w:ascii="Calibri" w:eastAsia="Calibri" w:hAnsi="Calibri" w:cs="Calibri"/>
                <w:b/>
                <w:color w:val="1F1F1F"/>
              </w:rPr>
              <w:t>GOAL 4:</w:t>
            </w:r>
          </w:p>
        </w:tc>
        <w:tc>
          <w:tcPr>
            <w:tcW w:w="3840"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tcPr>
          <w:p w14:paraId="63891FA2" w14:textId="77777777" w:rsidR="008F60A2" w:rsidRDefault="007C28E3">
            <w:pPr>
              <w:rPr>
                <w:rFonts w:ascii="Calibri" w:eastAsia="Calibri" w:hAnsi="Calibri" w:cs="Calibri"/>
                <w:b/>
              </w:rPr>
            </w:pPr>
            <w:r>
              <w:rPr>
                <w:rFonts w:ascii="Calibri" w:eastAsia="Calibri" w:hAnsi="Calibri" w:cs="Calibri"/>
                <w:b/>
              </w:rPr>
              <w:t>OBJECTIVE</w:t>
            </w:r>
          </w:p>
        </w:tc>
        <w:tc>
          <w:tcPr>
            <w:tcW w:w="1620" w:type="dxa"/>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bottom"/>
          </w:tcPr>
          <w:p w14:paraId="1E8F70CE" w14:textId="77777777" w:rsidR="008F60A2" w:rsidRDefault="007C28E3">
            <w:pPr>
              <w:jc w:val="center"/>
              <w:rPr>
                <w:rFonts w:ascii="Calibri" w:eastAsia="Calibri" w:hAnsi="Calibri" w:cs="Calibri"/>
                <w:b/>
              </w:rPr>
            </w:pPr>
            <w:r>
              <w:rPr>
                <w:rFonts w:ascii="Calibri" w:eastAsia="Calibri" w:hAnsi="Calibri" w:cs="Calibri"/>
                <w:b/>
              </w:rPr>
              <w:t>2020-2021</w:t>
            </w:r>
          </w:p>
        </w:tc>
        <w:tc>
          <w:tcPr>
            <w:tcW w:w="1560" w:type="dxa"/>
            <w:tcBorders>
              <w:top w:val="single" w:sz="6" w:space="0" w:color="CCCCCC"/>
              <w:left w:val="single" w:sz="6" w:space="0" w:color="CCCCCC"/>
              <w:bottom w:val="single" w:sz="6" w:space="0" w:color="000000"/>
              <w:right w:val="single" w:sz="12" w:space="0" w:color="000000"/>
            </w:tcBorders>
            <w:shd w:val="clear" w:color="auto" w:fill="D9D9D9"/>
            <w:tcMar>
              <w:top w:w="0" w:type="dxa"/>
              <w:left w:w="45" w:type="dxa"/>
              <w:bottom w:w="0" w:type="dxa"/>
              <w:right w:w="45" w:type="dxa"/>
            </w:tcMar>
            <w:vAlign w:val="bottom"/>
          </w:tcPr>
          <w:p w14:paraId="7FE75856" w14:textId="77777777" w:rsidR="008F60A2" w:rsidRDefault="007C28E3">
            <w:pPr>
              <w:jc w:val="center"/>
              <w:rPr>
                <w:rFonts w:ascii="Calibri" w:eastAsia="Calibri" w:hAnsi="Calibri" w:cs="Calibri"/>
                <w:b/>
              </w:rPr>
            </w:pPr>
            <w:r>
              <w:rPr>
                <w:rFonts w:ascii="Calibri" w:eastAsia="Calibri" w:hAnsi="Calibri" w:cs="Calibri"/>
                <w:b/>
              </w:rPr>
              <w:t>2022-2023</w:t>
            </w:r>
          </w:p>
        </w:tc>
      </w:tr>
      <w:tr w:rsidR="008F60A2" w14:paraId="1CAE2F79" w14:textId="77777777">
        <w:trPr>
          <w:trHeight w:val="300"/>
        </w:trPr>
        <w:tc>
          <w:tcPr>
            <w:tcW w:w="2340" w:type="dxa"/>
            <w:tcBorders>
              <w:top w:val="single" w:sz="6" w:space="0" w:color="CCCCCC"/>
              <w:left w:val="single" w:sz="12" w:space="0" w:color="000000"/>
              <w:bottom w:val="single" w:sz="12" w:space="0" w:color="000000"/>
              <w:right w:val="single" w:sz="6" w:space="0" w:color="000000"/>
            </w:tcBorders>
            <w:tcMar>
              <w:top w:w="0" w:type="dxa"/>
              <w:left w:w="45" w:type="dxa"/>
              <w:bottom w:w="0" w:type="dxa"/>
              <w:right w:w="45" w:type="dxa"/>
            </w:tcMar>
          </w:tcPr>
          <w:p w14:paraId="2CEA498B" w14:textId="77777777" w:rsidR="008F60A2" w:rsidRDefault="007C28E3">
            <w:pPr>
              <w:rPr>
                <w:rFonts w:ascii="Calibri" w:eastAsia="Calibri" w:hAnsi="Calibri" w:cs="Calibri"/>
                <w:b/>
                <w:color w:val="1F1F1F"/>
              </w:rPr>
            </w:pPr>
            <w:r>
              <w:rPr>
                <w:rFonts w:ascii="Calibri" w:eastAsia="Calibri" w:hAnsi="Calibri" w:cs="Calibri"/>
                <w:b/>
                <w:color w:val="1F1F1F"/>
              </w:rPr>
              <w:t xml:space="preserve">Demonstrates proficient application of organization behavioral knowledge, </w:t>
            </w:r>
            <w:r>
              <w:rPr>
                <w:rFonts w:ascii="Calibri" w:eastAsia="Calibri" w:hAnsi="Calibri" w:cs="Calibri"/>
                <w:b/>
                <w:color w:val="1F1F1F"/>
              </w:rPr>
              <w:br/>
              <w:t>such as leadership, across diverse organizational settings.</w:t>
            </w:r>
          </w:p>
        </w:tc>
        <w:tc>
          <w:tcPr>
            <w:tcW w:w="3840"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14:paraId="331422C7" w14:textId="77777777" w:rsidR="008F60A2" w:rsidRDefault="007C28E3">
            <w:pPr>
              <w:rPr>
                <w:rFonts w:ascii="Calibri" w:eastAsia="Calibri" w:hAnsi="Calibri" w:cs="Calibri"/>
              </w:rPr>
            </w:pPr>
            <w:r>
              <w:rPr>
                <w:rFonts w:ascii="Calibri" w:eastAsia="Calibri" w:hAnsi="Calibri" w:cs="Calibri"/>
                <w:b/>
                <w:color w:val="1F1F1F"/>
              </w:rPr>
              <w:t>Objective 4.1</w:t>
            </w:r>
            <w:r>
              <w:rPr>
                <w:rFonts w:ascii="Calibri" w:eastAsia="Calibri" w:hAnsi="Calibri" w:cs="Calibri"/>
                <w:color w:val="1F1F1F"/>
              </w:rPr>
              <w:br/>
            </w:r>
            <w:r>
              <w:rPr>
                <w:rFonts w:ascii="Calibri" w:eastAsia="Calibri" w:hAnsi="Calibri" w:cs="Calibri"/>
              </w:rPr>
              <w:t>Demonstrates knowledge and application of best practices in organizational behavior in different workplace situations involving people with diverse backgrounds</w:t>
            </w:r>
          </w:p>
        </w:tc>
        <w:tc>
          <w:tcPr>
            <w:tcW w:w="1620"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tcPr>
          <w:p w14:paraId="2686F87F" w14:textId="77777777" w:rsidR="008F60A2" w:rsidRDefault="007C28E3">
            <w:pPr>
              <w:rPr>
                <w:rFonts w:ascii="Calibri" w:eastAsia="Calibri" w:hAnsi="Calibri" w:cs="Calibri"/>
              </w:rPr>
            </w:pPr>
            <w:r>
              <w:rPr>
                <w:rFonts w:ascii="Calibri" w:eastAsia="Calibri" w:hAnsi="Calibri" w:cs="Calibri"/>
              </w:rPr>
              <w:t>BA A632</w:t>
            </w:r>
          </w:p>
        </w:tc>
        <w:tc>
          <w:tcPr>
            <w:tcW w:w="156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tcPr>
          <w:p w14:paraId="22F7EF90" w14:textId="77777777" w:rsidR="008F60A2" w:rsidRDefault="007C28E3">
            <w:pPr>
              <w:rPr>
                <w:rFonts w:ascii="Calibri" w:eastAsia="Calibri" w:hAnsi="Calibri" w:cs="Calibri"/>
              </w:rPr>
            </w:pPr>
            <w:r>
              <w:rPr>
                <w:rFonts w:ascii="Calibri" w:eastAsia="Calibri" w:hAnsi="Calibri" w:cs="Calibri"/>
              </w:rPr>
              <w:t>BA A632</w:t>
            </w:r>
          </w:p>
        </w:tc>
      </w:tr>
    </w:tbl>
    <w:p w14:paraId="615FE55C" w14:textId="77777777" w:rsidR="008F60A2" w:rsidRDefault="008F60A2">
      <w:pPr>
        <w:pBdr>
          <w:top w:val="nil"/>
          <w:left w:val="nil"/>
          <w:bottom w:val="nil"/>
          <w:right w:val="nil"/>
          <w:between w:val="nil"/>
        </w:pBdr>
        <w:rPr>
          <w:color w:val="000000"/>
        </w:rPr>
      </w:pPr>
    </w:p>
    <w:p w14:paraId="74988147" w14:textId="77777777" w:rsidR="00245DF1" w:rsidRDefault="00245DF1">
      <w:pPr>
        <w:rPr>
          <w:b/>
          <w:sz w:val="28"/>
          <w:szCs w:val="28"/>
        </w:rPr>
      </w:pPr>
      <w:r>
        <w:rPr>
          <w:b/>
          <w:sz w:val="28"/>
          <w:szCs w:val="28"/>
        </w:rPr>
        <w:br w:type="page"/>
      </w:r>
    </w:p>
    <w:p w14:paraId="53C33C30" w14:textId="3AE815C9" w:rsidR="008F60A2" w:rsidRDefault="007C28E3">
      <w:pPr>
        <w:spacing w:before="37"/>
        <w:ind w:left="1558" w:right="1524"/>
        <w:jc w:val="center"/>
        <w:rPr>
          <w:sz w:val="28"/>
          <w:szCs w:val="28"/>
        </w:rPr>
      </w:pPr>
      <w:r>
        <w:rPr>
          <w:b/>
          <w:sz w:val="28"/>
          <w:szCs w:val="28"/>
        </w:rPr>
        <w:lastRenderedPageBreak/>
        <w:t>Appendix A: Examples of Assessment Data Collection Documents</w:t>
      </w:r>
    </w:p>
    <w:p w14:paraId="03E8F0C2" w14:textId="77777777" w:rsidR="008F60A2" w:rsidRDefault="007C28E3">
      <w:pPr>
        <w:spacing w:before="56"/>
        <w:ind w:left="1558" w:right="1350"/>
        <w:jc w:val="center"/>
        <w:rPr>
          <w:b/>
        </w:rPr>
      </w:pPr>
      <w:r>
        <w:rPr>
          <w:b/>
        </w:rPr>
        <w:t xml:space="preserve">  COLLEGE OF BUSINESS &amp; PUBLIC POLICY</w:t>
      </w:r>
    </w:p>
    <w:p w14:paraId="1A68E47F" w14:textId="77777777" w:rsidR="008F60A2" w:rsidRDefault="007C28E3">
      <w:pPr>
        <w:spacing w:before="56"/>
        <w:ind w:left="2656" w:right="2657"/>
        <w:jc w:val="center"/>
      </w:pPr>
      <w:r>
        <w:rPr>
          <w:b/>
        </w:rPr>
        <w:t>ASSURANCE OF LEARNING (</w:t>
      </w:r>
      <w:proofErr w:type="spellStart"/>
      <w:r>
        <w:rPr>
          <w:b/>
        </w:rPr>
        <w:t>AoL</w:t>
      </w:r>
      <w:proofErr w:type="spellEnd"/>
      <w:r>
        <w:rPr>
          <w:b/>
        </w:rPr>
        <w:t>)</w:t>
      </w:r>
    </w:p>
    <w:p w14:paraId="4512A172" w14:textId="77777777" w:rsidR="008F60A2" w:rsidRDefault="007C28E3">
      <w:pPr>
        <w:ind w:left="2657" w:right="2657"/>
        <w:jc w:val="center"/>
      </w:pPr>
      <w:r>
        <w:rPr>
          <w:b/>
        </w:rPr>
        <w:t>AY ‘24/’25 ASSESSMENT REPORTING TEMPLATE</w:t>
      </w:r>
    </w:p>
    <w:p w14:paraId="76C86CED" w14:textId="77777777" w:rsidR="008F60A2" w:rsidRDefault="008F60A2">
      <w:pPr>
        <w:rPr>
          <w:b/>
        </w:rPr>
      </w:pPr>
    </w:p>
    <w:p w14:paraId="0207AA20" w14:textId="77777777" w:rsidR="008F60A2" w:rsidRDefault="007C28E3">
      <w:pPr>
        <w:ind w:left="100"/>
        <w:rPr>
          <w:sz w:val="22"/>
          <w:szCs w:val="22"/>
        </w:rPr>
      </w:pPr>
      <w:r>
        <w:rPr>
          <w:sz w:val="22"/>
          <w:szCs w:val="22"/>
        </w:rPr>
        <w:t>Please indicate which of the MBA Program Competency Goals and Learning Objective(s) you are reporting on and submit sample assessment data for:</w:t>
      </w:r>
    </w:p>
    <w:p w14:paraId="7B1641FF" w14:textId="77777777" w:rsidR="008F60A2" w:rsidRDefault="007C28E3">
      <w:pPr>
        <w:widowControl w:val="0"/>
        <w:numPr>
          <w:ilvl w:val="2"/>
          <w:numId w:val="6"/>
        </w:numPr>
        <w:pBdr>
          <w:top w:val="nil"/>
          <w:left w:val="nil"/>
          <w:bottom w:val="nil"/>
          <w:right w:val="nil"/>
          <w:between w:val="nil"/>
        </w:pBdr>
        <w:tabs>
          <w:tab w:val="left" w:pos="821"/>
        </w:tabs>
        <w:spacing w:line="291" w:lineRule="auto"/>
        <w:ind w:hanging="360"/>
        <w:rPr>
          <w:color w:val="3366FF"/>
          <w:sz w:val="22"/>
          <w:szCs w:val="22"/>
        </w:rPr>
      </w:pPr>
      <w:r>
        <w:rPr>
          <w:color w:val="3366FF"/>
          <w:sz w:val="22"/>
          <w:szCs w:val="22"/>
        </w:rPr>
        <w:t>[Insert MBA Program Learning Goal]</w:t>
      </w:r>
    </w:p>
    <w:p w14:paraId="1FEED292" w14:textId="77777777" w:rsidR="008F60A2" w:rsidRDefault="007C28E3">
      <w:pPr>
        <w:widowControl w:val="0"/>
        <w:numPr>
          <w:ilvl w:val="2"/>
          <w:numId w:val="6"/>
        </w:numPr>
        <w:pBdr>
          <w:top w:val="nil"/>
          <w:left w:val="nil"/>
          <w:bottom w:val="nil"/>
          <w:right w:val="nil"/>
          <w:between w:val="nil"/>
        </w:pBdr>
        <w:tabs>
          <w:tab w:val="left" w:pos="821"/>
        </w:tabs>
        <w:spacing w:before="18"/>
        <w:ind w:hanging="360"/>
        <w:rPr>
          <w:color w:val="3366FF"/>
          <w:sz w:val="22"/>
          <w:szCs w:val="22"/>
        </w:rPr>
      </w:pPr>
      <w:r>
        <w:rPr>
          <w:color w:val="3366FF"/>
          <w:sz w:val="22"/>
          <w:szCs w:val="22"/>
        </w:rPr>
        <w:t>[Insert MBA Program Learning Goal Objective(s)]</w:t>
      </w:r>
    </w:p>
    <w:p w14:paraId="2810EA0E" w14:textId="77777777" w:rsidR="008F60A2" w:rsidRDefault="007C28E3">
      <w:pPr>
        <w:spacing w:before="186" w:line="273" w:lineRule="auto"/>
        <w:ind w:left="100"/>
        <w:rPr>
          <w:sz w:val="22"/>
          <w:szCs w:val="22"/>
        </w:rPr>
      </w:pPr>
      <w:r>
        <w:rPr>
          <w:sz w:val="22"/>
          <w:szCs w:val="22"/>
        </w:rPr>
        <w:t>Please indicate in which COURSE data was collect. (EXAMPLE BA A343 Principles of Marketing)</w:t>
      </w:r>
    </w:p>
    <w:p w14:paraId="2BEFEBB6" w14:textId="77777777" w:rsidR="008F60A2" w:rsidRDefault="007C28E3">
      <w:pPr>
        <w:widowControl w:val="0"/>
        <w:numPr>
          <w:ilvl w:val="2"/>
          <w:numId w:val="6"/>
        </w:numPr>
        <w:pBdr>
          <w:top w:val="nil"/>
          <w:left w:val="nil"/>
          <w:bottom w:val="nil"/>
          <w:right w:val="nil"/>
          <w:between w:val="nil"/>
        </w:pBdr>
        <w:tabs>
          <w:tab w:val="left" w:pos="821"/>
        </w:tabs>
        <w:spacing w:line="291" w:lineRule="auto"/>
        <w:ind w:hanging="360"/>
        <w:rPr>
          <w:color w:val="3366FF"/>
          <w:sz w:val="22"/>
          <w:szCs w:val="22"/>
        </w:rPr>
      </w:pPr>
      <w:r>
        <w:rPr>
          <w:color w:val="3366FF"/>
          <w:sz w:val="22"/>
          <w:szCs w:val="22"/>
        </w:rPr>
        <w:t>[Insert Course]</w:t>
      </w:r>
    </w:p>
    <w:p w14:paraId="2E3269AE" w14:textId="77777777" w:rsidR="008F60A2" w:rsidRDefault="007C28E3">
      <w:pPr>
        <w:spacing w:before="186" w:line="273" w:lineRule="auto"/>
        <w:ind w:left="100"/>
        <w:rPr>
          <w:sz w:val="22"/>
          <w:szCs w:val="22"/>
        </w:rPr>
      </w:pPr>
      <w:r>
        <w:rPr>
          <w:sz w:val="22"/>
          <w:szCs w:val="22"/>
        </w:rPr>
        <w:t>In which SEMESTER was the data collected? (i.e., summer 2015, fall 2015, spring 2016)</w:t>
      </w:r>
    </w:p>
    <w:p w14:paraId="5F0CF367" w14:textId="77777777" w:rsidR="008F60A2" w:rsidRDefault="007C28E3">
      <w:pPr>
        <w:widowControl w:val="0"/>
        <w:numPr>
          <w:ilvl w:val="2"/>
          <w:numId w:val="6"/>
        </w:numPr>
        <w:pBdr>
          <w:top w:val="nil"/>
          <w:left w:val="nil"/>
          <w:bottom w:val="nil"/>
          <w:right w:val="nil"/>
          <w:between w:val="nil"/>
        </w:pBdr>
        <w:tabs>
          <w:tab w:val="left" w:pos="821"/>
        </w:tabs>
        <w:spacing w:line="291" w:lineRule="auto"/>
        <w:ind w:hanging="360"/>
        <w:rPr>
          <w:color w:val="3366FF"/>
          <w:sz w:val="22"/>
          <w:szCs w:val="22"/>
        </w:rPr>
      </w:pPr>
      <w:r>
        <w:rPr>
          <w:color w:val="3366FF"/>
          <w:sz w:val="22"/>
          <w:szCs w:val="22"/>
        </w:rPr>
        <w:t>[Insert Semester]</w:t>
      </w:r>
    </w:p>
    <w:p w14:paraId="0EE2A34B" w14:textId="77777777" w:rsidR="008F60A2" w:rsidRDefault="007C28E3">
      <w:pPr>
        <w:spacing w:before="186" w:line="274" w:lineRule="auto"/>
        <w:ind w:left="100"/>
        <w:rPr>
          <w:sz w:val="22"/>
          <w:szCs w:val="22"/>
        </w:rPr>
      </w:pPr>
      <w:r>
        <w:rPr>
          <w:sz w:val="22"/>
          <w:szCs w:val="22"/>
        </w:rPr>
        <w:t>How many student products were evaluated?</w:t>
      </w:r>
    </w:p>
    <w:p w14:paraId="279F24CD" w14:textId="77777777" w:rsidR="008F60A2" w:rsidRDefault="007C28E3">
      <w:pPr>
        <w:widowControl w:val="0"/>
        <w:numPr>
          <w:ilvl w:val="2"/>
          <w:numId w:val="6"/>
        </w:numPr>
        <w:pBdr>
          <w:top w:val="nil"/>
          <w:left w:val="nil"/>
          <w:bottom w:val="nil"/>
          <w:right w:val="nil"/>
          <w:between w:val="nil"/>
        </w:pBdr>
        <w:tabs>
          <w:tab w:val="left" w:pos="821"/>
        </w:tabs>
        <w:spacing w:line="291" w:lineRule="auto"/>
        <w:ind w:hanging="360"/>
        <w:rPr>
          <w:color w:val="3366FF"/>
          <w:sz w:val="22"/>
          <w:szCs w:val="22"/>
        </w:rPr>
      </w:pPr>
      <w:r>
        <w:rPr>
          <w:color w:val="3366FF"/>
          <w:sz w:val="22"/>
          <w:szCs w:val="22"/>
        </w:rPr>
        <w:t>[Insert Number of Student Products]</w:t>
      </w:r>
    </w:p>
    <w:p w14:paraId="1F539AED" w14:textId="77777777" w:rsidR="008F60A2" w:rsidRDefault="007C28E3">
      <w:pPr>
        <w:spacing w:before="186" w:line="275" w:lineRule="auto"/>
        <w:ind w:left="100"/>
        <w:rPr>
          <w:sz w:val="22"/>
          <w:szCs w:val="22"/>
        </w:rPr>
      </w:pPr>
      <w:r>
        <w:rPr>
          <w:sz w:val="22"/>
          <w:szCs w:val="22"/>
        </w:rPr>
        <w:t>Of the student artifacts evaluated, how many were rated as:</w:t>
      </w:r>
    </w:p>
    <w:p w14:paraId="656B3064" w14:textId="77777777" w:rsidR="008F60A2" w:rsidRDefault="007C28E3">
      <w:pPr>
        <w:widowControl w:val="0"/>
        <w:numPr>
          <w:ilvl w:val="2"/>
          <w:numId w:val="6"/>
        </w:numPr>
        <w:tabs>
          <w:tab w:val="left" w:pos="821"/>
        </w:tabs>
        <w:spacing w:line="293" w:lineRule="auto"/>
        <w:ind w:hanging="360"/>
        <w:rPr>
          <w:sz w:val="22"/>
          <w:szCs w:val="22"/>
        </w:rPr>
      </w:pPr>
      <w:r>
        <w:rPr>
          <w:sz w:val="22"/>
          <w:szCs w:val="22"/>
        </w:rPr>
        <w:t xml:space="preserve"> Exceed: [Insert Number]</w:t>
      </w:r>
    </w:p>
    <w:p w14:paraId="5C2C524E" w14:textId="77777777" w:rsidR="008F60A2" w:rsidRDefault="007C28E3">
      <w:pPr>
        <w:widowControl w:val="0"/>
        <w:numPr>
          <w:ilvl w:val="2"/>
          <w:numId w:val="6"/>
        </w:numPr>
        <w:tabs>
          <w:tab w:val="left" w:pos="821"/>
        </w:tabs>
        <w:spacing w:before="20"/>
        <w:ind w:hanging="360"/>
        <w:rPr>
          <w:sz w:val="22"/>
          <w:szCs w:val="22"/>
        </w:rPr>
      </w:pPr>
      <w:bookmarkStart w:id="15" w:name="_heading=h.17dp8vu" w:colFirst="0" w:colLast="0"/>
      <w:bookmarkEnd w:id="15"/>
      <w:r>
        <w:rPr>
          <w:sz w:val="22"/>
          <w:szCs w:val="22"/>
        </w:rPr>
        <w:t>Meets: [Insert Number]</w:t>
      </w:r>
    </w:p>
    <w:p w14:paraId="2B5E5C58" w14:textId="77777777" w:rsidR="008F60A2" w:rsidRDefault="007C28E3">
      <w:pPr>
        <w:widowControl w:val="0"/>
        <w:numPr>
          <w:ilvl w:val="2"/>
          <w:numId w:val="6"/>
        </w:numPr>
        <w:tabs>
          <w:tab w:val="left" w:pos="821"/>
        </w:tabs>
        <w:spacing w:before="20"/>
        <w:ind w:hanging="360"/>
        <w:rPr>
          <w:sz w:val="22"/>
          <w:szCs w:val="22"/>
        </w:rPr>
      </w:pPr>
      <w:r>
        <w:rPr>
          <w:sz w:val="22"/>
          <w:szCs w:val="22"/>
        </w:rPr>
        <w:t>Does Not Meet: [Insert Number]</w:t>
      </w:r>
    </w:p>
    <w:p w14:paraId="5E0965EC" w14:textId="77777777" w:rsidR="008F60A2" w:rsidRDefault="007C28E3">
      <w:pPr>
        <w:widowControl w:val="0"/>
        <w:numPr>
          <w:ilvl w:val="2"/>
          <w:numId w:val="6"/>
        </w:numPr>
        <w:tabs>
          <w:tab w:val="left" w:pos="821"/>
        </w:tabs>
        <w:spacing w:before="18"/>
        <w:ind w:hanging="360"/>
        <w:rPr>
          <w:sz w:val="22"/>
          <w:szCs w:val="22"/>
        </w:rPr>
      </w:pPr>
      <w:r>
        <w:rPr>
          <w:sz w:val="22"/>
          <w:szCs w:val="22"/>
        </w:rPr>
        <w:t>Total Number: [Insert Total]</w:t>
      </w:r>
    </w:p>
    <w:p w14:paraId="2997F34A" w14:textId="77777777" w:rsidR="008F60A2" w:rsidRDefault="007C28E3">
      <w:pPr>
        <w:spacing w:before="186" w:line="273" w:lineRule="auto"/>
        <w:ind w:left="100"/>
        <w:rPr>
          <w:sz w:val="22"/>
          <w:szCs w:val="22"/>
        </w:rPr>
      </w:pPr>
      <w:r>
        <w:rPr>
          <w:sz w:val="22"/>
          <w:szCs w:val="22"/>
        </w:rPr>
        <w:t>Describe your benchmark for determining a successful or unsuccessful product:</w:t>
      </w:r>
    </w:p>
    <w:p w14:paraId="455D2E95" w14:textId="77777777" w:rsidR="008F60A2" w:rsidRDefault="007C28E3">
      <w:pPr>
        <w:widowControl w:val="0"/>
        <w:numPr>
          <w:ilvl w:val="2"/>
          <w:numId w:val="6"/>
        </w:numPr>
        <w:pBdr>
          <w:top w:val="nil"/>
          <w:left w:val="nil"/>
          <w:bottom w:val="nil"/>
          <w:right w:val="nil"/>
          <w:between w:val="nil"/>
        </w:pBdr>
        <w:tabs>
          <w:tab w:val="left" w:pos="821"/>
        </w:tabs>
        <w:spacing w:line="291" w:lineRule="auto"/>
        <w:ind w:hanging="360"/>
        <w:rPr>
          <w:color w:val="3366FF"/>
          <w:sz w:val="22"/>
          <w:szCs w:val="22"/>
        </w:rPr>
      </w:pPr>
      <w:r>
        <w:rPr>
          <w:color w:val="3366FF"/>
          <w:sz w:val="22"/>
          <w:szCs w:val="22"/>
        </w:rPr>
        <w:t>[Insert Response]</w:t>
      </w:r>
    </w:p>
    <w:p w14:paraId="22D0D5A9" w14:textId="77777777" w:rsidR="008F60A2" w:rsidRDefault="007C28E3">
      <w:pPr>
        <w:spacing w:before="186"/>
        <w:ind w:left="100"/>
        <w:rPr>
          <w:sz w:val="22"/>
          <w:szCs w:val="22"/>
        </w:rPr>
      </w:pPr>
      <w:r>
        <w:rPr>
          <w:sz w:val="22"/>
          <w:szCs w:val="22"/>
        </w:rPr>
        <w:t>Identify the assessment method and provide a copy of the assessment tool (i.e., exam [exam questions], activity, exercise, project, etc.).</w:t>
      </w:r>
    </w:p>
    <w:p w14:paraId="40A16B78" w14:textId="77777777" w:rsidR="008F60A2" w:rsidRDefault="007C28E3">
      <w:pPr>
        <w:widowControl w:val="0"/>
        <w:numPr>
          <w:ilvl w:val="2"/>
          <w:numId w:val="6"/>
        </w:numPr>
        <w:pBdr>
          <w:top w:val="nil"/>
          <w:left w:val="nil"/>
          <w:bottom w:val="nil"/>
          <w:right w:val="nil"/>
          <w:between w:val="nil"/>
        </w:pBdr>
        <w:tabs>
          <w:tab w:val="left" w:pos="821"/>
        </w:tabs>
        <w:spacing w:line="289" w:lineRule="auto"/>
        <w:ind w:hanging="360"/>
        <w:rPr>
          <w:color w:val="3366FF"/>
          <w:sz w:val="22"/>
          <w:szCs w:val="22"/>
        </w:rPr>
      </w:pPr>
      <w:r>
        <w:rPr>
          <w:color w:val="3366FF"/>
          <w:sz w:val="22"/>
          <w:szCs w:val="22"/>
        </w:rPr>
        <w:t>[Insert Response]</w:t>
      </w:r>
    </w:p>
    <w:p w14:paraId="0BA4A17B" w14:textId="77777777" w:rsidR="008F60A2" w:rsidRDefault="007C28E3">
      <w:pPr>
        <w:spacing w:before="187"/>
        <w:ind w:left="100"/>
        <w:rPr>
          <w:sz w:val="22"/>
          <w:szCs w:val="22"/>
        </w:rPr>
      </w:pPr>
      <w:r>
        <w:rPr>
          <w:sz w:val="22"/>
          <w:szCs w:val="22"/>
        </w:rPr>
        <w:t>As course instructor, were you satisfied with student performance and learning as related to the Learning Goal and Objective(s) being assessed? Provide a rationale for the selection.</w:t>
      </w:r>
    </w:p>
    <w:p w14:paraId="45D398B7" w14:textId="77777777" w:rsidR="008F60A2" w:rsidRDefault="007C28E3">
      <w:pPr>
        <w:widowControl w:val="0"/>
        <w:numPr>
          <w:ilvl w:val="2"/>
          <w:numId w:val="6"/>
        </w:numPr>
        <w:pBdr>
          <w:top w:val="nil"/>
          <w:left w:val="nil"/>
          <w:bottom w:val="nil"/>
          <w:right w:val="nil"/>
          <w:between w:val="nil"/>
        </w:pBdr>
        <w:tabs>
          <w:tab w:val="left" w:pos="821"/>
        </w:tabs>
        <w:spacing w:line="291" w:lineRule="auto"/>
        <w:ind w:hanging="360"/>
        <w:rPr>
          <w:color w:val="3366FF"/>
          <w:sz w:val="22"/>
          <w:szCs w:val="22"/>
        </w:rPr>
      </w:pPr>
      <w:r>
        <w:rPr>
          <w:color w:val="3366FF"/>
          <w:sz w:val="22"/>
          <w:szCs w:val="22"/>
        </w:rPr>
        <w:t>[Select Yes or No]</w:t>
      </w:r>
    </w:p>
    <w:p w14:paraId="619684B0" w14:textId="77777777" w:rsidR="008F60A2" w:rsidRDefault="007C28E3">
      <w:pPr>
        <w:widowControl w:val="0"/>
        <w:numPr>
          <w:ilvl w:val="2"/>
          <w:numId w:val="6"/>
        </w:numPr>
        <w:pBdr>
          <w:top w:val="nil"/>
          <w:left w:val="nil"/>
          <w:bottom w:val="nil"/>
          <w:right w:val="nil"/>
          <w:between w:val="nil"/>
        </w:pBdr>
        <w:tabs>
          <w:tab w:val="left" w:pos="821"/>
        </w:tabs>
        <w:spacing w:before="20"/>
        <w:ind w:hanging="360"/>
        <w:rPr>
          <w:color w:val="3366FF"/>
          <w:sz w:val="22"/>
          <w:szCs w:val="22"/>
        </w:rPr>
      </w:pPr>
      <w:r>
        <w:rPr>
          <w:color w:val="3366FF"/>
          <w:sz w:val="22"/>
          <w:szCs w:val="22"/>
        </w:rPr>
        <w:t>[Insert Rationale for Selection]</w:t>
      </w:r>
    </w:p>
    <w:p w14:paraId="666D3677" w14:textId="77777777" w:rsidR="008F60A2" w:rsidRDefault="007C28E3">
      <w:pPr>
        <w:spacing w:before="184"/>
        <w:ind w:left="100"/>
        <w:rPr>
          <w:sz w:val="22"/>
          <w:szCs w:val="22"/>
        </w:rPr>
      </w:pPr>
      <w:r>
        <w:rPr>
          <w:sz w:val="22"/>
          <w:szCs w:val="22"/>
        </w:rPr>
        <w:t>What can you, your Department, or the College do to improve student performance and/or learning in future offerings of this course?</w:t>
      </w:r>
    </w:p>
    <w:p w14:paraId="06CF6DF8" w14:textId="77777777" w:rsidR="008F60A2" w:rsidRDefault="007C28E3">
      <w:pPr>
        <w:widowControl w:val="0"/>
        <w:numPr>
          <w:ilvl w:val="2"/>
          <w:numId w:val="6"/>
        </w:numPr>
        <w:pBdr>
          <w:top w:val="nil"/>
          <w:left w:val="nil"/>
          <w:bottom w:val="nil"/>
          <w:right w:val="nil"/>
          <w:between w:val="nil"/>
        </w:pBdr>
        <w:tabs>
          <w:tab w:val="left" w:pos="821"/>
        </w:tabs>
        <w:spacing w:line="289" w:lineRule="auto"/>
        <w:ind w:hanging="360"/>
        <w:rPr>
          <w:color w:val="3366FF"/>
          <w:sz w:val="22"/>
          <w:szCs w:val="22"/>
        </w:rPr>
      </w:pPr>
      <w:r>
        <w:rPr>
          <w:color w:val="3366FF"/>
          <w:sz w:val="22"/>
          <w:szCs w:val="22"/>
        </w:rPr>
        <w:t>[Insert Response]</w:t>
      </w:r>
    </w:p>
    <w:p w14:paraId="5EBA646F" w14:textId="77777777" w:rsidR="008F60A2" w:rsidRDefault="007C28E3">
      <w:pPr>
        <w:spacing w:before="186" w:line="275" w:lineRule="auto"/>
        <w:ind w:left="100"/>
        <w:rPr>
          <w:sz w:val="22"/>
          <w:szCs w:val="22"/>
        </w:rPr>
      </w:pPr>
      <w:r>
        <w:rPr>
          <w:sz w:val="22"/>
          <w:szCs w:val="22"/>
        </w:rPr>
        <w:t>Please also attach the following with your submission of this template (attach in e-mail response).</w:t>
      </w:r>
    </w:p>
    <w:p w14:paraId="2FABF002" w14:textId="77777777" w:rsidR="008F60A2" w:rsidRDefault="007C28E3">
      <w:pPr>
        <w:widowControl w:val="0"/>
        <w:numPr>
          <w:ilvl w:val="0"/>
          <w:numId w:val="5"/>
        </w:numPr>
        <w:pBdr>
          <w:top w:val="nil"/>
          <w:left w:val="nil"/>
          <w:bottom w:val="nil"/>
          <w:right w:val="nil"/>
          <w:between w:val="nil"/>
        </w:pBdr>
        <w:ind w:left="0" w:firstLine="0"/>
        <w:rPr>
          <w:color w:val="000000"/>
          <w:sz w:val="22"/>
          <w:szCs w:val="22"/>
        </w:rPr>
      </w:pPr>
      <w:r>
        <w:rPr>
          <w:color w:val="000000"/>
          <w:sz w:val="22"/>
          <w:szCs w:val="22"/>
        </w:rPr>
        <w:t>Rating/grading rubric for evaluating student performance and/or student products.</w:t>
      </w:r>
    </w:p>
    <w:sectPr w:rsidR="008F60A2">
      <w:headerReference w:type="even" r:id="rId19"/>
      <w:headerReference w:type="default" r:id="rId20"/>
      <w:footerReference w:type="default" r:id="rId21"/>
      <w:headerReference w:type="first" r:id="rId22"/>
      <w:pgSz w:w="12240" w:h="15840"/>
      <w:pgMar w:top="1440" w:right="1440" w:bottom="1440"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50D1E" w14:textId="77777777" w:rsidR="00100397" w:rsidRDefault="007C28E3">
      <w:r>
        <w:separator/>
      </w:r>
    </w:p>
  </w:endnote>
  <w:endnote w:type="continuationSeparator" w:id="0">
    <w:p w14:paraId="420C916B" w14:textId="77777777" w:rsidR="00100397" w:rsidRDefault="007C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ylus B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Condensed">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D905" w14:textId="77777777" w:rsidR="008F60A2" w:rsidRDefault="008F60A2">
    <w:pPr>
      <w:pBdr>
        <w:top w:val="nil"/>
        <w:left w:val="nil"/>
        <w:bottom w:val="nil"/>
        <w:right w:val="nil"/>
        <w:between w:val="nil"/>
      </w:pBdr>
      <w:tabs>
        <w:tab w:val="center" w:pos="4320"/>
        <w:tab w:val="right" w:pos="8640"/>
      </w:tabs>
      <w:jc w:val="right"/>
      <w:rPr>
        <w:color w:val="000000"/>
      </w:rPr>
    </w:pPr>
  </w:p>
  <w:p w14:paraId="62F240CC" w14:textId="77777777" w:rsidR="008F60A2" w:rsidRDefault="007C28E3">
    <w:pPr>
      <w:pBdr>
        <w:top w:val="nil"/>
        <w:left w:val="nil"/>
        <w:bottom w:val="nil"/>
        <w:right w:val="nil"/>
        <w:between w:val="nil"/>
      </w:pBdr>
      <w:tabs>
        <w:tab w:val="center" w:pos="4320"/>
        <w:tab w:val="right" w:pos="864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4E8CA" w14:textId="5E8FAACE" w:rsidR="008F60A2" w:rsidRDefault="007C28E3">
    <w:pPr>
      <w:pBdr>
        <w:top w:val="nil"/>
        <w:left w:val="nil"/>
        <w:bottom w:val="nil"/>
        <w:right w:val="nil"/>
        <w:between w:val="nil"/>
      </w:pBdr>
      <w:tabs>
        <w:tab w:val="center" w:pos="4320"/>
        <w:tab w:val="right" w:pos="8640"/>
        <w:tab w:val="left" w:pos="720"/>
      </w:tabs>
      <w:jc w:val="center"/>
      <w:rPr>
        <w:color w:val="000000"/>
        <w:sz w:val="18"/>
        <w:szCs w:val="18"/>
      </w:rPr>
    </w:pPr>
    <w:proofErr w:type="spellStart"/>
    <w:r>
      <w:rPr>
        <w:color w:val="000000"/>
        <w:sz w:val="18"/>
        <w:szCs w:val="18"/>
      </w:rPr>
      <w:t>GeneralManagement_MBA</w:t>
    </w:r>
    <w:proofErr w:type="spellEnd"/>
    <w:r w:rsidR="00245DF1">
      <w:rPr>
        <w:color w:val="000000"/>
        <w:sz w:val="18"/>
        <w:szCs w:val="18"/>
      </w:rPr>
      <w:tab/>
    </w: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5D03DA">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5D03DA">
      <w:rPr>
        <w:noProof/>
        <w:color w:val="000000"/>
        <w:sz w:val="18"/>
        <w:szCs w:val="18"/>
      </w:rPr>
      <w:t>1</w:t>
    </w:r>
    <w:r>
      <w:rPr>
        <w:color w:val="000000"/>
        <w:sz w:val="18"/>
        <w:szCs w:val="18"/>
      </w:rPr>
      <w:fldChar w:fldCharType="end"/>
    </w:r>
    <w:r w:rsidR="00245DF1">
      <w:rPr>
        <w:color w:val="000000"/>
        <w:sz w:val="18"/>
        <w:szCs w:val="18"/>
      </w:rPr>
      <w:tab/>
    </w:r>
    <w:r>
      <w:rPr>
        <w:color w:val="000000"/>
        <w:sz w:val="18"/>
        <w:szCs w:val="18"/>
      </w:rPr>
      <w:t>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0"/>
      <w:id w:val="-2100402644"/>
    </w:sdtPr>
    <w:sdtEndPr/>
    <w:sdtContent>
      <w:p w14:paraId="6F088277" w14:textId="6F1A1E93" w:rsidR="008F60A2" w:rsidRPr="005D03DA" w:rsidRDefault="007C28E3">
        <w:pPr>
          <w:pBdr>
            <w:top w:val="nil"/>
            <w:left w:val="nil"/>
            <w:bottom w:val="nil"/>
            <w:right w:val="nil"/>
            <w:between w:val="nil"/>
          </w:pBdr>
          <w:tabs>
            <w:tab w:val="center" w:pos="4320"/>
            <w:tab w:val="right" w:pos="8640"/>
            <w:tab w:val="center" w:pos="4862"/>
            <w:tab w:val="right" w:pos="9163"/>
          </w:tabs>
        </w:pPr>
        <w:r>
          <w:rPr>
            <w:color w:val="000000"/>
            <w:sz w:val="18"/>
            <w:szCs w:val="18"/>
          </w:rPr>
          <w:t>General</w:t>
        </w:r>
        <w:r w:rsidR="005D03DA">
          <w:rPr>
            <w:color w:val="000000"/>
            <w:sz w:val="18"/>
            <w:szCs w:val="18"/>
          </w:rPr>
          <w:t xml:space="preserve"> </w:t>
        </w:r>
        <w:r>
          <w:rPr>
            <w:color w:val="000000"/>
            <w:sz w:val="18"/>
            <w:szCs w:val="18"/>
          </w:rPr>
          <w:t>Management</w:t>
        </w:r>
        <w:r w:rsidR="005D03DA">
          <w:rPr>
            <w:color w:val="000000"/>
            <w:sz w:val="18"/>
            <w:szCs w:val="18"/>
          </w:rPr>
          <w:t xml:space="preserve"> </w:t>
        </w:r>
        <w:r>
          <w:rPr>
            <w:color w:val="000000"/>
            <w:sz w:val="18"/>
            <w:szCs w:val="18"/>
          </w:rPr>
          <w:t>MBA</w:t>
        </w:r>
        <w:r w:rsidR="00245DF1">
          <w:rPr>
            <w:color w:val="000000"/>
            <w:sz w:val="18"/>
            <w:szCs w:val="18"/>
          </w:rPr>
          <w:tab/>
        </w: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5D03DA">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5D03DA">
          <w:rPr>
            <w:noProof/>
            <w:color w:val="000000"/>
            <w:sz w:val="18"/>
            <w:szCs w:val="18"/>
          </w:rPr>
          <w:t>2</w:t>
        </w:r>
        <w:r>
          <w:rPr>
            <w:color w:val="000000"/>
            <w:sz w:val="18"/>
            <w:szCs w:val="18"/>
          </w:rPr>
          <w:fldChar w:fldCharType="end"/>
        </w:r>
        <w:r w:rsidR="00245DF1">
          <w:rPr>
            <w:color w:val="000000"/>
            <w:sz w:val="18"/>
            <w:szCs w:val="18"/>
          </w:rPr>
          <w:tab/>
        </w:r>
        <w:r>
          <w:rPr>
            <w:color w:val="000000"/>
            <w:sz w:val="18"/>
            <w:szCs w:val="18"/>
          </w:rPr>
          <w:t>April 2024</w:t>
        </w:r>
        <w:r>
          <w:rPr>
            <w:color w:val="000000"/>
            <w:sz w:val="18"/>
            <w:szCs w:val="18"/>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AF9BF" w14:textId="3C704CF8" w:rsidR="008F60A2" w:rsidRDefault="007C28E3">
    <w:pPr>
      <w:tabs>
        <w:tab w:val="center" w:pos="4320"/>
        <w:tab w:val="right" w:pos="8640"/>
        <w:tab w:val="center" w:pos="4862"/>
        <w:tab w:val="right" w:pos="9163"/>
      </w:tabs>
      <w:rPr>
        <w:color w:val="000000"/>
      </w:rPr>
    </w:pPr>
    <w:r>
      <w:rPr>
        <w:sz w:val="18"/>
        <w:szCs w:val="18"/>
      </w:rPr>
      <w:t>General</w:t>
    </w:r>
    <w:r w:rsidR="005D03DA">
      <w:rPr>
        <w:sz w:val="18"/>
        <w:szCs w:val="18"/>
      </w:rPr>
      <w:t xml:space="preserve"> </w:t>
    </w:r>
    <w:r>
      <w:rPr>
        <w:sz w:val="18"/>
        <w:szCs w:val="18"/>
      </w:rPr>
      <w:t>Management</w:t>
    </w:r>
    <w:r w:rsidR="005D03DA">
      <w:rPr>
        <w:sz w:val="18"/>
        <w:szCs w:val="18"/>
      </w:rPr>
      <w:t xml:space="preserve"> </w:t>
    </w:r>
    <w:r>
      <w:rPr>
        <w:sz w:val="18"/>
        <w:szCs w:val="18"/>
      </w:rPr>
      <w:t>MBA</w:t>
    </w:r>
    <w:r w:rsidR="00245DF1">
      <w:rPr>
        <w:sz w:val="18"/>
        <w:szCs w:val="18"/>
      </w:rPr>
      <w:tab/>
    </w:r>
    <w:r>
      <w:rPr>
        <w:sz w:val="18"/>
        <w:szCs w:val="18"/>
      </w:rPr>
      <w:t xml:space="preserve">Page </w:t>
    </w:r>
    <w:r>
      <w:rPr>
        <w:sz w:val="18"/>
        <w:szCs w:val="18"/>
      </w:rPr>
      <w:fldChar w:fldCharType="begin"/>
    </w:r>
    <w:r>
      <w:rPr>
        <w:sz w:val="18"/>
        <w:szCs w:val="18"/>
      </w:rPr>
      <w:instrText>PAGE</w:instrText>
    </w:r>
    <w:r>
      <w:rPr>
        <w:sz w:val="18"/>
        <w:szCs w:val="18"/>
      </w:rPr>
      <w:fldChar w:fldCharType="separate"/>
    </w:r>
    <w:r w:rsidR="005D03DA">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5D03DA">
      <w:rPr>
        <w:noProof/>
        <w:sz w:val="18"/>
        <w:szCs w:val="18"/>
      </w:rPr>
      <w:t>3</w:t>
    </w:r>
    <w:r>
      <w:rPr>
        <w:sz w:val="18"/>
        <w:szCs w:val="18"/>
      </w:rPr>
      <w:fldChar w:fldCharType="end"/>
    </w:r>
    <w:r w:rsidR="00245DF1">
      <w:rPr>
        <w:sz w:val="18"/>
        <w:szCs w:val="18"/>
      </w:rPr>
      <w:tab/>
    </w:r>
    <w:r>
      <w:rPr>
        <w:sz w:val="18"/>
        <w:szCs w:val="18"/>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80CE0" w14:textId="77777777" w:rsidR="00100397" w:rsidRDefault="007C28E3">
      <w:r>
        <w:separator/>
      </w:r>
    </w:p>
  </w:footnote>
  <w:footnote w:type="continuationSeparator" w:id="0">
    <w:p w14:paraId="79C7C6AE" w14:textId="77777777" w:rsidR="00100397" w:rsidRDefault="007C28E3">
      <w:r>
        <w:continuationSeparator/>
      </w:r>
    </w:p>
  </w:footnote>
  <w:footnote w:id="1">
    <w:p w14:paraId="1EB363DA" w14:textId="77777777" w:rsidR="008F60A2" w:rsidRDefault="007C28E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AACSB International 2021 Assurance of Learning Seminar I: Foundation &amp; Fundamentals Participant Notebook. P.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A4C17" w14:textId="77777777" w:rsidR="008F60A2" w:rsidRDefault="008F60A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3F981" w14:textId="77777777" w:rsidR="008F60A2" w:rsidRDefault="008F60A2">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0936" w14:textId="77777777" w:rsidR="008F60A2" w:rsidRDefault="008F60A2">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6F547" w14:textId="77777777" w:rsidR="008F60A2" w:rsidRDefault="008F60A2">
    <w:pPr>
      <w:pBdr>
        <w:top w:val="nil"/>
        <w:left w:val="nil"/>
        <w:bottom w:val="nil"/>
        <w:right w:val="nil"/>
        <w:between w:val="nil"/>
      </w:pBdr>
      <w:tabs>
        <w:tab w:val="center" w:pos="4320"/>
        <w:tab w:val="right" w:pos="8640"/>
      </w:tabs>
      <w:jc w:val="right"/>
      <w:rPr>
        <w:color w:val="000000"/>
      </w:rPr>
    </w:pPr>
  </w:p>
  <w:p w14:paraId="0D8C87DA" w14:textId="77777777" w:rsidR="008F60A2" w:rsidRDefault="007C28E3">
    <w:pPr>
      <w:pBdr>
        <w:top w:val="nil"/>
        <w:left w:val="nil"/>
        <w:bottom w:val="nil"/>
        <w:right w:val="nil"/>
        <w:between w:val="nil"/>
      </w:pBdr>
      <w:tabs>
        <w:tab w:val="center" w:pos="4320"/>
        <w:tab w:val="right" w:pos="8640"/>
      </w:tabs>
      <w:ind w:right="360"/>
      <w:rPr>
        <w:color w:val="000000"/>
      </w:rPr>
    </w:pPr>
    <w:r>
      <w:rPr>
        <w:color w:val="000000"/>
      </w:rPr>
      <w:fldChar w:fldCharType="begin"/>
    </w:r>
    <w:r>
      <w:rPr>
        <w:color w:val="000000"/>
      </w:rPr>
      <w:instrText>PAGE</w:instrText>
    </w:r>
    <w:r>
      <w:rPr>
        <w:color w:val="00000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345C" w14:textId="77777777" w:rsidR="008F60A2" w:rsidRDefault="008F60A2">
    <w:pPr>
      <w:pBdr>
        <w:top w:val="nil"/>
        <w:left w:val="nil"/>
        <w:bottom w:val="nil"/>
        <w:right w:val="nil"/>
        <w:between w:val="nil"/>
      </w:pBdr>
      <w:tabs>
        <w:tab w:val="center" w:pos="4320"/>
        <w:tab w:val="right" w:pos="8640"/>
      </w:tabs>
      <w:ind w:right="36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DEE1" w14:textId="77777777" w:rsidR="008F60A2" w:rsidRDefault="008F60A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2271"/>
    <w:multiLevelType w:val="multilevel"/>
    <w:tmpl w:val="11984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00E2E"/>
    <w:multiLevelType w:val="multilevel"/>
    <w:tmpl w:val="5CBCF904"/>
    <w:lvl w:ilvl="0">
      <w:start w:val="1"/>
      <w:numFmt w:val="decimal"/>
      <w:pStyle w:val="HeadingD"/>
      <w:lvlText w:val="%1."/>
      <w:lvlJc w:val="left"/>
      <w:pPr>
        <w:ind w:left="144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BA35D1"/>
    <w:multiLevelType w:val="multilevel"/>
    <w:tmpl w:val="9E3018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A1E5C57"/>
    <w:multiLevelType w:val="multilevel"/>
    <w:tmpl w:val="9C0CE5D6"/>
    <w:lvl w:ilvl="0">
      <w:start w:val="1"/>
      <w:numFmt w:val="bullet"/>
      <w:lvlText w:val="✔"/>
      <w:lvlJc w:val="left"/>
      <w:pPr>
        <w:ind w:left="820" w:hanging="361"/>
      </w:pPr>
      <w:rPr>
        <w:rFonts w:ascii="Noto Sans Symbols" w:eastAsia="Noto Sans Symbols" w:hAnsi="Noto Sans Symbols" w:cs="Noto Sans Symbols"/>
        <w:sz w:val="24"/>
        <w:szCs w:val="24"/>
      </w:rPr>
    </w:lvl>
    <w:lvl w:ilvl="1">
      <w:start w:val="1"/>
      <w:numFmt w:val="bullet"/>
      <w:lvlText w:val="•"/>
      <w:lvlJc w:val="left"/>
      <w:pPr>
        <w:ind w:left="1838" w:hanging="360"/>
      </w:pPr>
    </w:lvl>
    <w:lvl w:ilvl="2">
      <w:start w:val="1"/>
      <w:numFmt w:val="bullet"/>
      <w:lvlText w:val="•"/>
      <w:lvlJc w:val="left"/>
      <w:pPr>
        <w:ind w:left="2856" w:hanging="360"/>
      </w:pPr>
    </w:lvl>
    <w:lvl w:ilvl="3">
      <w:start w:val="1"/>
      <w:numFmt w:val="bullet"/>
      <w:lvlText w:val="•"/>
      <w:lvlJc w:val="left"/>
      <w:pPr>
        <w:ind w:left="3874" w:hanging="361"/>
      </w:pPr>
    </w:lvl>
    <w:lvl w:ilvl="4">
      <w:start w:val="1"/>
      <w:numFmt w:val="bullet"/>
      <w:lvlText w:val="•"/>
      <w:lvlJc w:val="left"/>
      <w:pPr>
        <w:ind w:left="4892" w:hanging="361"/>
      </w:pPr>
    </w:lvl>
    <w:lvl w:ilvl="5">
      <w:start w:val="1"/>
      <w:numFmt w:val="bullet"/>
      <w:lvlText w:val="•"/>
      <w:lvlJc w:val="left"/>
      <w:pPr>
        <w:ind w:left="5910" w:hanging="361"/>
      </w:pPr>
    </w:lvl>
    <w:lvl w:ilvl="6">
      <w:start w:val="1"/>
      <w:numFmt w:val="bullet"/>
      <w:lvlText w:val="•"/>
      <w:lvlJc w:val="left"/>
      <w:pPr>
        <w:ind w:left="6928" w:hanging="361"/>
      </w:pPr>
    </w:lvl>
    <w:lvl w:ilvl="7">
      <w:start w:val="1"/>
      <w:numFmt w:val="bullet"/>
      <w:lvlText w:val="•"/>
      <w:lvlJc w:val="left"/>
      <w:pPr>
        <w:ind w:left="7946" w:hanging="361"/>
      </w:pPr>
    </w:lvl>
    <w:lvl w:ilvl="8">
      <w:start w:val="1"/>
      <w:numFmt w:val="bullet"/>
      <w:lvlText w:val="•"/>
      <w:lvlJc w:val="left"/>
      <w:pPr>
        <w:ind w:left="8964" w:hanging="361"/>
      </w:pPr>
    </w:lvl>
  </w:abstractNum>
  <w:abstractNum w:abstractNumId="4" w15:restartNumberingAfterBreak="0">
    <w:nsid w:val="3C0C4B17"/>
    <w:multiLevelType w:val="multilevel"/>
    <w:tmpl w:val="FAB24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0B1398"/>
    <w:multiLevelType w:val="multilevel"/>
    <w:tmpl w:val="D7B025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5925CE"/>
    <w:multiLevelType w:val="multilevel"/>
    <w:tmpl w:val="14985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D53E9E"/>
    <w:multiLevelType w:val="multilevel"/>
    <w:tmpl w:val="0CCC3EC4"/>
    <w:lvl w:ilvl="0">
      <w:start w:val="2"/>
      <w:numFmt w:val="decimal"/>
      <w:lvlText w:val="%1"/>
      <w:lvlJc w:val="left"/>
      <w:pPr>
        <w:ind w:left="460" w:hanging="360"/>
      </w:pPr>
    </w:lvl>
    <w:lvl w:ilvl="1">
      <w:start w:val="1"/>
      <w:numFmt w:val="decimal"/>
      <w:lvlText w:val="%1.%2"/>
      <w:lvlJc w:val="left"/>
      <w:pPr>
        <w:ind w:left="460" w:hanging="360"/>
      </w:pPr>
      <w:rPr>
        <w:rFonts w:ascii="Times New Roman" w:eastAsia="Times New Roman" w:hAnsi="Times New Roman" w:cs="Times New Roman"/>
        <w:b/>
        <w:sz w:val="24"/>
        <w:szCs w:val="24"/>
      </w:rPr>
    </w:lvl>
    <w:lvl w:ilvl="2">
      <w:start w:val="1"/>
      <w:numFmt w:val="bullet"/>
      <w:lvlText w:val="●"/>
      <w:lvlJc w:val="left"/>
      <w:pPr>
        <w:ind w:left="820" w:hanging="361"/>
      </w:pPr>
      <w:rPr>
        <w:rFonts w:ascii="Noto Sans Symbols" w:eastAsia="Noto Sans Symbols" w:hAnsi="Noto Sans Symbols" w:cs="Noto Sans Symbols"/>
        <w:sz w:val="24"/>
        <w:szCs w:val="24"/>
      </w:rPr>
    </w:lvl>
    <w:lvl w:ilvl="3">
      <w:start w:val="1"/>
      <w:numFmt w:val="bullet"/>
      <w:lvlText w:val="•"/>
      <w:lvlJc w:val="left"/>
      <w:pPr>
        <w:ind w:left="3073" w:hanging="361"/>
      </w:pPr>
    </w:lvl>
    <w:lvl w:ilvl="4">
      <w:start w:val="1"/>
      <w:numFmt w:val="bullet"/>
      <w:lvlText w:val="•"/>
      <w:lvlJc w:val="left"/>
      <w:pPr>
        <w:ind w:left="4200" w:hanging="361"/>
      </w:pPr>
    </w:lvl>
    <w:lvl w:ilvl="5">
      <w:start w:val="1"/>
      <w:numFmt w:val="bullet"/>
      <w:lvlText w:val="•"/>
      <w:lvlJc w:val="left"/>
      <w:pPr>
        <w:ind w:left="5326" w:hanging="361"/>
      </w:pPr>
    </w:lvl>
    <w:lvl w:ilvl="6">
      <w:start w:val="1"/>
      <w:numFmt w:val="bullet"/>
      <w:lvlText w:val="•"/>
      <w:lvlJc w:val="left"/>
      <w:pPr>
        <w:ind w:left="6453" w:hanging="361"/>
      </w:pPr>
    </w:lvl>
    <w:lvl w:ilvl="7">
      <w:start w:val="1"/>
      <w:numFmt w:val="bullet"/>
      <w:lvlText w:val="•"/>
      <w:lvlJc w:val="left"/>
      <w:pPr>
        <w:ind w:left="7580" w:hanging="361"/>
      </w:pPr>
    </w:lvl>
    <w:lvl w:ilvl="8">
      <w:start w:val="1"/>
      <w:numFmt w:val="bullet"/>
      <w:lvlText w:val="•"/>
      <w:lvlJc w:val="left"/>
      <w:pPr>
        <w:ind w:left="8706" w:hanging="361"/>
      </w:pPr>
    </w:lvl>
  </w:abstractNum>
  <w:num w:numId="1">
    <w:abstractNumId w:val="1"/>
  </w:num>
  <w:num w:numId="2">
    <w:abstractNumId w:val="5"/>
  </w:num>
  <w:num w:numId="3">
    <w:abstractNumId w:val="6"/>
  </w:num>
  <w:num w:numId="4">
    <w:abstractNumId w:val="0"/>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A2"/>
    <w:rsid w:val="00100397"/>
    <w:rsid w:val="001F527A"/>
    <w:rsid w:val="00245DF1"/>
    <w:rsid w:val="005D03DA"/>
    <w:rsid w:val="006F320A"/>
    <w:rsid w:val="007C28E3"/>
    <w:rsid w:val="008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420AD"/>
  <w15:docId w15:val="{212CC289-D48C-4407-8339-969154EF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spacing w:line="0" w:lineRule="atLeast"/>
      <w:jc w:val="center"/>
      <w:outlineLvl w:val="0"/>
    </w:pPr>
    <w:rPr>
      <w:rFonts w:ascii="Stylus BT" w:hAnsi="Stylus BT"/>
      <w:b/>
      <w:sz w:val="28"/>
      <w:szCs w:val="20"/>
    </w:rPr>
  </w:style>
  <w:style w:type="paragraph" w:styleId="Heading2">
    <w:name w:val="heading 2"/>
    <w:basedOn w:val="Normal"/>
    <w:next w:val="Normal"/>
    <w:link w:val="Heading2Char"/>
    <w:uiPriority w:val="9"/>
    <w:unhideWhenUsed/>
    <w:qFormat/>
    <w:pPr>
      <w:keepNext/>
      <w:widowControl w:val="0"/>
      <w:spacing w:before="90" w:after="34"/>
      <w:outlineLvl w:val="1"/>
    </w:pPr>
    <w:rPr>
      <w:rFonts w:ascii="Stylus BT" w:hAnsi="Stylus BT"/>
      <w:b/>
      <w:bCs/>
      <w:sz w:val="20"/>
      <w:szCs w:val="2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jc w:val="center"/>
      <w:outlineLvl w:val="3"/>
    </w:pPr>
    <w:rPr>
      <w:b/>
      <w:bCs/>
      <w:u w:val="single"/>
    </w:rPr>
  </w:style>
  <w:style w:type="paragraph" w:styleId="Heading5">
    <w:name w:val="heading 5"/>
    <w:basedOn w:val="Normal"/>
    <w:next w:val="Normal"/>
    <w:uiPriority w:val="9"/>
    <w:semiHidden/>
    <w:unhideWhenUsed/>
    <w:qFormat/>
    <w:pPr>
      <w:keepNext/>
      <w:jc w:val="center"/>
      <w:outlineLvl w:val="4"/>
    </w:pPr>
    <w:rPr>
      <w:b/>
      <w:color w:val="FF0000"/>
      <w:sz w:val="28"/>
      <w:szCs w:val="28"/>
    </w:rPr>
  </w:style>
  <w:style w:type="paragraph" w:styleId="Heading6">
    <w:name w:val="heading 6"/>
    <w:basedOn w:val="Normal"/>
    <w:next w:val="Normal"/>
    <w:uiPriority w:val="9"/>
    <w:semiHidden/>
    <w:unhideWhenUsed/>
    <w:qFormat/>
    <w:pPr>
      <w:keepNext/>
      <w:jc w:val="center"/>
      <w:outlineLvl w:val="5"/>
    </w:pPr>
    <w:rPr>
      <w:b/>
      <w:color w:val="0000FF"/>
      <w:sz w:val="28"/>
      <w:szCs w:val="28"/>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szCs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374"/>
    </w:pPr>
  </w:style>
  <w:style w:type="character" w:styleId="Hyperlink">
    <w:name w:val="Hyperlink"/>
    <w:uiPriority w:val="99"/>
    <w:rPr>
      <w:color w:val="0000FF"/>
      <w:u w:val="single"/>
    </w:rPr>
  </w:style>
  <w:style w:type="paragraph" w:customStyle="1" w:styleId="HeadingA">
    <w:name w:val="HeadingA"/>
    <w:basedOn w:val="Normal"/>
    <w:pPr>
      <w:jc w:val="center"/>
    </w:pPr>
    <w:rPr>
      <w:b/>
      <w:smallCaps/>
      <w:sz w:val="26"/>
    </w:rPr>
  </w:style>
  <w:style w:type="paragraph" w:customStyle="1" w:styleId="HeadingBCharChar">
    <w:name w:val="HeadingB Char Char"/>
    <w:basedOn w:val="Normal"/>
    <w:pPr>
      <w:ind w:left="360" w:hanging="360"/>
      <w:jc w:val="both"/>
    </w:pPr>
    <w:rPr>
      <w:b/>
    </w:rPr>
  </w:style>
  <w:style w:type="character" w:customStyle="1" w:styleId="HeadingBCharCharChar">
    <w:name w:val="HeadingB Char Char Char"/>
    <w:rPr>
      <w:b/>
      <w:sz w:val="24"/>
      <w:szCs w:val="24"/>
      <w:lang w:val="en-US" w:eastAsia="en-US" w:bidi="ar-SA"/>
    </w:rPr>
  </w:style>
  <w:style w:type="paragraph" w:customStyle="1" w:styleId="HeadingC">
    <w:name w:val="HeadingC"/>
    <w:basedOn w:val="Normal"/>
    <w:pPr>
      <w:spacing w:before="240"/>
    </w:pPr>
    <w:rPr>
      <w:b/>
      <w:u w:val="single"/>
    </w:rPr>
  </w:style>
  <w:style w:type="paragraph" w:styleId="TOC1">
    <w:name w:val="toc 1"/>
    <w:basedOn w:val="Normal"/>
    <w:next w:val="Normal"/>
    <w:autoRedefine/>
    <w:semiHidden/>
    <w:pPr>
      <w:spacing w:before="120"/>
    </w:pPr>
    <w:rPr>
      <w:b/>
      <w:bCs/>
      <w:i/>
      <w:iCs/>
    </w:rPr>
  </w:style>
  <w:style w:type="paragraph" w:styleId="TOC2">
    <w:name w:val="toc 2"/>
    <w:basedOn w:val="Normal"/>
    <w:next w:val="Normal"/>
    <w:autoRedefine/>
    <w:semiHidden/>
    <w:pPr>
      <w:spacing w:before="120"/>
      <w:ind w:left="240"/>
    </w:pPr>
    <w:rPr>
      <w:b/>
      <w:bCs/>
      <w:sz w:val="22"/>
      <w:szCs w:val="22"/>
    </w:rPr>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customStyle="1" w:styleId="HeadingD">
    <w:name w:val="HeadingD"/>
    <w:basedOn w:val="Normal"/>
    <w:pPr>
      <w:numPr>
        <w:numId w:val="1"/>
      </w:numPr>
      <w:tabs>
        <w:tab w:val="left" w:pos="720"/>
      </w:tabs>
      <w:ind w:left="720" w:right="576"/>
      <w:jc w:val="both"/>
    </w:pPr>
    <w:rPr>
      <w:u w:val="single"/>
    </w:rPr>
  </w:style>
  <w:style w:type="character" w:customStyle="1" w:styleId="HeadingDChar">
    <w:name w:val="HeadingD Char"/>
    <w:rPr>
      <w:sz w:val="24"/>
      <w:szCs w:val="24"/>
      <w:u w:val="single"/>
      <w:lang w:val="en-US" w:eastAsia="en-US" w:bidi="ar-SA"/>
    </w:rPr>
  </w:style>
  <w:style w:type="paragraph" w:customStyle="1" w:styleId="HeadingE">
    <w:name w:val="HeadingE"/>
    <w:basedOn w:val="HeadingD"/>
    <w:pPr>
      <w:numPr>
        <w:numId w:val="0"/>
      </w:numPr>
      <w:spacing w:before="240"/>
    </w:pPr>
    <w:rPr>
      <w:b/>
    </w:rPr>
  </w:style>
  <w:style w:type="paragraph" w:customStyle="1" w:styleId="HeadingF">
    <w:name w:val="HeadingF"/>
    <w:basedOn w:val="HeadingA"/>
    <w:autoRedefine/>
    <w:pPr>
      <w:jc w:val="left"/>
    </w:pPr>
    <w:rPr>
      <w:sz w:val="24"/>
    </w:rPr>
  </w:style>
  <w:style w:type="paragraph" w:styleId="BodyTextIndent2">
    <w:name w:val="Body Text Indent 2"/>
    <w:basedOn w:val="Normal"/>
    <w:pPr>
      <w:tabs>
        <w:tab w:val="left" w:pos="360"/>
      </w:tabs>
      <w:ind w:left="360" w:firstLine="14"/>
      <w:jc w:val="both"/>
    </w:pPr>
  </w:style>
  <w:style w:type="paragraph" w:styleId="BlockText">
    <w:name w:val="Block Text"/>
    <w:basedOn w:val="Normal"/>
    <w:pPr>
      <w:tabs>
        <w:tab w:val="left" w:pos="720"/>
      </w:tabs>
      <w:ind w:left="360" w:right="25"/>
      <w:jc w:val="both"/>
    </w:pPr>
  </w:style>
  <w:style w:type="paragraph" w:styleId="BodyText">
    <w:name w:val="Body Text"/>
    <w:basedOn w:val="Normal"/>
    <w:rPr>
      <w:b/>
      <w:color w:val="3366FF"/>
    </w:rPr>
  </w:style>
  <w:style w:type="paragraph" w:styleId="BodyText2">
    <w:name w:val="Body Text 2"/>
    <w:basedOn w:val="Normal"/>
    <w:pPr>
      <w:spacing w:before="240"/>
    </w:pPr>
    <w:rPr>
      <w:color w:val="0000FF"/>
    </w:rPr>
  </w:style>
  <w:style w:type="paragraph" w:styleId="BodyText3">
    <w:name w:val="Body Text 3"/>
    <w:basedOn w:val="Normal"/>
    <w:pPr>
      <w:jc w:val="both"/>
    </w:pPr>
    <w:rPr>
      <w:bCs/>
    </w:rPr>
  </w:style>
  <w:style w:type="paragraph" w:styleId="BodyTextIndent3">
    <w:name w:val="Body Text Indent 3"/>
    <w:basedOn w:val="Normal"/>
    <w:pPr>
      <w:ind w:left="360" w:hanging="360"/>
      <w:jc w:val="both"/>
    </w:pPr>
    <w:rPr>
      <w:bCs/>
    </w:r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paragraph" w:customStyle="1" w:styleId="Level1">
    <w:name w:val="Level 1"/>
    <w:pPr>
      <w:widowControl w:val="0"/>
      <w:autoSpaceDE w:val="0"/>
      <w:autoSpaceDN w:val="0"/>
      <w:adjustRightInd w:val="0"/>
      <w:ind w:left="720"/>
      <w:jc w:val="both"/>
    </w:pPr>
  </w:style>
  <w:style w:type="character" w:styleId="FollowedHyperlink">
    <w:name w:val="FollowedHyperlink"/>
    <w:rPr>
      <w:color w:val="800080"/>
      <w:u w:val="single"/>
    </w:rPr>
  </w:style>
  <w:style w:type="paragraph" w:styleId="FootnoteText">
    <w:name w:val="footnote text"/>
    <w:basedOn w:val="Normal"/>
    <w:link w:val="FootnoteTextChar"/>
    <w:uiPriority w:val="99"/>
    <w:rsid w:val="004459ED"/>
    <w:rPr>
      <w:sz w:val="20"/>
      <w:szCs w:val="20"/>
    </w:rPr>
  </w:style>
  <w:style w:type="character" w:styleId="FootnoteReference">
    <w:name w:val="footnote reference"/>
    <w:uiPriority w:val="99"/>
    <w:semiHidden/>
    <w:rsid w:val="004459ED"/>
    <w:rPr>
      <w:vertAlign w:val="superscript"/>
    </w:rPr>
  </w:style>
  <w:style w:type="paragraph" w:customStyle="1" w:styleId="FootnoteText1">
    <w:name w:val="Footnote Text1"/>
    <w:basedOn w:val="Normal"/>
    <w:rsid w:val="004459ED"/>
    <w:pPr>
      <w:autoSpaceDE w:val="0"/>
      <w:autoSpaceDN w:val="0"/>
      <w:adjustRightInd w:val="0"/>
      <w:ind w:left="720" w:hanging="720"/>
    </w:pPr>
    <w:rPr>
      <w:rFonts w:ascii="Times" w:hAnsi="Times"/>
      <w:sz w:val="20"/>
      <w:szCs w:val="20"/>
    </w:rPr>
  </w:style>
  <w:style w:type="table" w:styleId="TableGrid">
    <w:name w:val="Table Grid"/>
    <w:basedOn w:val="TableNormal"/>
    <w:uiPriority w:val="39"/>
    <w:rsid w:val="00A25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55CF1"/>
    <w:rPr>
      <w:b/>
      <w:bCs/>
      <w:sz w:val="20"/>
      <w:szCs w:val="20"/>
    </w:rPr>
  </w:style>
  <w:style w:type="character" w:customStyle="1" w:styleId="Heading2Char">
    <w:name w:val="Heading 2 Char"/>
    <w:link w:val="Heading2"/>
    <w:rsid w:val="0067596A"/>
    <w:rPr>
      <w:rFonts w:ascii="Stylus BT" w:hAnsi="Stylus BT"/>
      <w:b/>
      <w:bCs/>
      <w:lang w:val="en-US" w:eastAsia="en-US" w:bidi="ar-SA"/>
    </w:rPr>
  </w:style>
  <w:style w:type="character" w:styleId="PageNumber">
    <w:name w:val="page number"/>
    <w:basedOn w:val="DefaultParagraphFont"/>
    <w:rsid w:val="00985997"/>
  </w:style>
  <w:style w:type="paragraph" w:customStyle="1" w:styleId="para-flush">
    <w:name w:val="para-flush"/>
    <w:basedOn w:val="Normal"/>
    <w:rsid w:val="00E9321B"/>
    <w:pPr>
      <w:spacing w:before="100" w:beforeAutospacing="1" w:after="100" w:afterAutospacing="1"/>
    </w:pPr>
  </w:style>
  <w:style w:type="paragraph" w:customStyle="1" w:styleId="para-indent">
    <w:name w:val="para-indent"/>
    <w:basedOn w:val="Normal"/>
    <w:rsid w:val="00E9321B"/>
    <w:pPr>
      <w:spacing w:before="100" w:beforeAutospacing="1" w:after="100" w:afterAutospacing="1"/>
    </w:pPr>
  </w:style>
  <w:style w:type="paragraph" w:customStyle="1" w:styleId="sans-box-head">
    <w:name w:val="sans-box-head"/>
    <w:basedOn w:val="Normal"/>
    <w:rsid w:val="00E9321B"/>
    <w:pPr>
      <w:spacing w:before="100" w:beforeAutospacing="1" w:after="100" w:afterAutospacing="1"/>
    </w:pPr>
  </w:style>
  <w:style w:type="paragraph" w:customStyle="1" w:styleId="para-hang">
    <w:name w:val="para-hang"/>
    <w:basedOn w:val="Normal"/>
    <w:rsid w:val="00E9321B"/>
    <w:pPr>
      <w:spacing w:before="100" w:beforeAutospacing="1" w:after="100" w:afterAutospacing="1"/>
    </w:pPr>
  </w:style>
  <w:style w:type="paragraph" w:customStyle="1" w:styleId="image-center">
    <w:name w:val="image-center"/>
    <w:basedOn w:val="Normal"/>
    <w:rsid w:val="00E9321B"/>
    <w:pPr>
      <w:spacing w:before="100" w:beforeAutospacing="1" w:after="100" w:afterAutospacing="1"/>
    </w:pPr>
  </w:style>
  <w:style w:type="paragraph" w:customStyle="1" w:styleId="box-para-flush">
    <w:name w:val="box-para-flush"/>
    <w:basedOn w:val="Normal"/>
    <w:rsid w:val="00E9321B"/>
    <w:pPr>
      <w:spacing w:before="100" w:beforeAutospacing="1" w:after="100" w:afterAutospacing="1"/>
    </w:pPr>
  </w:style>
  <w:style w:type="paragraph" w:customStyle="1" w:styleId="box-para-indent">
    <w:name w:val="box-para-indent"/>
    <w:basedOn w:val="Normal"/>
    <w:rsid w:val="00E9321B"/>
    <w:pPr>
      <w:spacing w:before="100" w:beforeAutospacing="1" w:after="100" w:afterAutospacing="1"/>
    </w:pPr>
  </w:style>
  <w:style w:type="character" w:customStyle="1" w:styleId="FooterChar">
    <w:name w:val="Footer Char"/>
    <w:link w:val="Footer"/>
    <w:rsid w:val="00C335A0"/>
    <w:rPr>
      <w:sz w:val="24"/>
      <w:szCs w:val="24"/>
    </w:rPr>
  </w:style>
  <w:style w:type="paragraph" w:styleId="BalloonText">
    <w:name w:val="Balloon Text"/>
    <w:basedOn w:val="Normal"/>
    <w:link w:val="BalloonTextChar"/>
    <w:rsid w:val="0073457F"/>
    <w:rPr>
      <w:rFonts w:ascii="Segoe UI" w:hAnsi="Segoe UI" w:cs="Segoe UI"/>
      <w:sz w:val="18"/>
      <w:szCs w:val="18"/>
    </w:rPr>
  </w:style>
  <w:style w:type="character" w:customStyle="1" w:styleId="BalloonTextChar">
    <w:name w:val="Balloon Text Char"/>
    <w:link w:val="BalloonText"/>
    <w:rsid w:val="0073457F"/>
    <w:rPr>
      <w:rFonts w:ascii="Segoe UI" w:hAnsi="Segoe UI" w:cs="Segoe UI"/>
      <w:sz w:val="18"/>
      <w:szCs w:val="18"/>
    </w:rPr>
  </w:style>
  <w:style w:type="paragraph" w:customStyle="1" w:styleId="ColorfulList-Accent11">
    <w:name w:val="Colorful List - Accent 11"/>
    <w:basedOn w:val="Normal"/>
    <w:uiPriority w:val="34"/>
    <w:qFormat/>
    <w:rsid w:val="00995F46"/>
    <w:pPr>
      <w:spacing w:after="160" w:line="259" w:lineRule="auto"/>
      <w:ind w:left="720"/>
      <w:contextualSpacing/>
    </w:pPr>
    <w:rPr>
      <w:rFonts w:ascii="Calibri" w:eastAsia="Calibri" w:hAnsi="Calibri"/>
      <w:sz w:val="22"/>
      <w:szCs w:val="22"/>
    </w:rPr>
  </w:style>
  <w:style w:type="paragraph" w:customStyle="1" w:styleId="FootnoteText10">
    <w:name w:val="Footnote Text1"/>
    <w:basedOn w:val="Normal"/>
    <w:rsid w:val="00A9452B"/>
    <w:pPr>
      <w:autoSpaceDE w:val="0"/>
      <w:autoSpaceDN w:val="0"/>
      <w:adjustRightInd w:val="0"/>
      <w:ind w:left="720" w:hanging="720"/>
    </w:pPr>
    <w:rPr>
      <w:rFonts w:ascii="Times" w:hAnsi="Times"/>
      <w:sz w:val="20"/>
      <w:szCs w:val="20"/>
    </w:rPr>
  </w:style>
  <w:style w:type="character" w:styleId="CommentReference">
    <w:name w:val="annotation reference"/>
    <w:uiPriority w:val="99"/>
    <w:rsid w:val="00A9452B"/>
    <w:rPr>
      <w:sz w:val="16"/>
      <w:szCs w:val="16"/>
    </w:rPr>
  </w:style>
  <w:style w:type="paragraph" w:styleId="CommentText">
    <w:name w:val="annotation text"/>
    <w:basedOn w:val="Normal"/>
    <w:link w:val="CommentTextChar"/>
    <w:uiPriority w:val="99"/>
    <w:rsid w:val="00A9452B"/>
    <w:rPr>
      <w:sz w:val="20"/>
      <w:szCs w:val="20"/>
    </w:rPr>
  </w:style>
  <w:style w:type="character" w:customStyle="1" w:styleId="CommentTextChar">
    <w:name w:val="Comment Text Char"/>
    <w:basedOn w:val="DefaultParagraphFont"/>
    <w:link w:val="CommentText"/>
    <w:uiPriority w:val="99"/>
    <w:rsid w:val="00A9452B"/>
  </w:style>
  <w:style w:type="paragraph" w:styleId="CommentSubject">
    <w:name w:val="annotation subject"/>
    <w:basedOn w:val="CommentText"/>
    <w:next w:val="CommentText"/>
    <w:link w:val="CommentSubjectChar"/>
    <w:rsid w:val="004168F1"/>
    <w:rPr>
      <w:b/>
      <w:bCs/>
    </w:rPr>
  </w:style>
  <w:style w:type="character" w:customStyle="1" w:styleId="CommentSubjectChar">
    <w:name w:val="Comment Subject Char"/>
    <w:link w:val="CommentSubject"/>
    <w:rsid w:val="004168F1"/>
    <w:rPr>
      <w:b/>
      <w:bCs/>
    </w:rPr>
  </w:style>
  <w:style w:type="character" w:customStyle="1" w:styleId="FootnoteTextChar">
    <w:name w:val="Footnote Text Char"/>
    <w:basedOn w:val="DefaultParagraphFont"/>
    <w:link w:val="FootnoteText"/>
    <w:uiPriority w:val="99"/>
    <w:rsid w:val="000C19E2"/>
  </w:style>
  <w:style w:type="paragraph" w:styleId="ListParagraph">
    <w:name w:val="List Paragraph"/>
    <w:basedOn w:val="Normal"/>
    <w:uiPriority w:val="1"/>
    <w:qFormat/>
    <w:rsid w:val="000C45A6"/>
    <w:pPr>
      <w:ind w:left="720"/>
      <w:contextualSpacing/>
    </w:pPr>
  </w:style>
  <w:style w:type="paragraph" w:customStyle="1" w:styleId="TableParagraph">
    <w:name w:val="Table Paragraph"/>
    <w:basedOn w:val="Normal"/>
    <w:uiPriority w:val="1"/>
    <w:qFormat/>
    <w:rsid w:val="00C96F10"/>
    <w:pPr>
      <w:widowControl w:val="0"/>
    </w:pPr>
    <w:rPr>
      <w:rFonts w:asciiTheme="minorHAnsi" w:eastAsiaTheme="minorHAnsi" w:hAnsiTheme="minorHAnsi" w:cstheme="minorBidi"/>
      <w:sz w:val="22"/>
      <w:szCs w:val="22"/>
    </w:rPr>
  </w:style>
  <w:style w:type="paragraph" w:styleId="Revision">
    <w:name w:val="Revision"/>
    <w:hidden/>
    <w:uiPriority w:val="99"/>
    <w:semiHidden/>
    <w:rsid w:val="00C40C19"/>
  </w:style>
  <w:style w:type="character" w:customStyle="1" w:styleId="UnresolvedMention1">
    <w:name w:val="Unresolved Mention1"/>
    <w:basedOn w:val="DefaultParagraphFont"/>
    <w:uiPriority w:val="99"/>
    <w:semiHidden/>
    <w:unhideWhenUsed/>
    <w:rsid w:val="00F7734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paragraph" w:styleId="NormalWeb">
    <w:name w:val="Normal (Web)"/>
    <w:basedOn w:val="Normal"/>
    <w:uiPriority w:val="99"/>
    <w:unhideWhenUsed/>
    <w:rsid w:val="004549A0"/>
    <w:pPr>
      <w:spacing w:before="100" w:beforeAutospacing="1" w:after="100" w:afterAutospacing="1"/>
    </w:p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aacsb.ed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AQjKt0Vsg6uSt95dlawR/HZFCw==">CgMxLjAaNQoBMBIwCgQ6AggCChMIBCoPCgtBQUFCS3lJRm9wOBAEChMIBCoPCgtBQUFCS3lJRm9wOBADIrYDCgtBQUFCS3lJRm9xQRLeAgoLQUFBQkt5SUZvcUESC0FBQUJLeUlGb3FBGg0KCXRleHQvaHRtbBIAIg4KCnRleHQvcGxhaW4SACpFCgxUZXJyeSBOZWxzb24aNS8vc3NsLmdzdGF0aWMuY29tL2RvY3MvY29tbW9uL2JsdWVfc2lsaG91ZXR0ZTk2LTAucG5nMKCR447vMTigkeOO7zFKOAokYXBwbGljYXRpb24vdm5kLmdvb2dsZS1hcHBzLmRvY3MubWRzGhDC19rkAQoiBAhSEAEiAhABckcKDFRlcnJ5IE5lbHNvbho3CjUvL3NzbC5nc3RhdGljLmNvbS9kb2NzL2NvbW1vbi9ibHVlX3NpbGhvdWV0dGU5Ni0wLnBuZ3gAggE2c3VnZ2VzdElkSW1wb3J0Y2JhNjQ0MjMtZTk0Mi00ODFjLTkyZTgtODk4NGI0YjEwOGE0Xzc2iAEBmgEGCAAQABgAsAEAuAEBGKCR447vMSCgkeOO7zEwAEI2c3VnZ2VzdElkSW1wb3J0Y2JhNjQ0MjMtZTk0Mi00ODFjLTkyZTgtODk4NGI0YjEwOGE0Xzc2IrYDCgtBQUFCS3lJRm9xYxLeAgoLQUFBQkt5SUZvcWMSC0FBQUJLeUlGb3FjGg0KCXRleHQvaHRtbBIAIg4KCnRleHQvcGxhaW4SACpFCgxUZXJyeSBOZWxzb24aNS8vc3NsLmdzdGF0aWMuY29tL2RvY3MvY29tbW9uL2JsdWVfc2lsaG91ZXR0ZTk2LTAucG5nMMDD4P/uMTjAw+D/7jFKOAokYXBwbGljYXRpb24vdm5kLmdvb2dsZS1hcHBzLmRvY3MubWRzGhDC19rkAQoiCAgDCAQIBRABckcKDFRlcnJ5IE5lbHNvbho3CjUvL3NzbC5nc3RhdGljLmNvbS9kb2NzL2NvbW1vbi9ibHVlX3NpbGhvdWV0dGU5Ni0wLnBuZ3gAggE2c3VnZ2VzdElkSW1wb3J0Y2JhNjQ0MjMtZTk0Mi00ODFjLTkyZTgtODk4NGI0YjEwOGE0XzI1iAEBmgEGCAAQABgAsAEAuAEBGMDD4P/uMSDAw+D/7jEwAEI2c3VnZ2VzdElkSW1wb3J0Y2JhNjQ0MjMtZTk0Mi00ODFjLTkyZTgtODk4NGI0YjEwOGE0XzI1IrgDCgtBQUFCS3lJRm9wOBLfAgoLQUFBQkt5SUZvcDgSC0FBQUJLeUlGb3A4Gg0KCXRleHQvaHRtbBIAIg4KCnRleHQvcGxhaW4SACpFCgxUZXJyeSBOZWxzb24aNS8vc3NsLmdzdGF0aWMuY29tL2RvY3MvY29tbW9uL2JsdWVfc2lsaG91ZXR0ZTk2LTAucG5nMKC+1I7vMTigvtSO7zFKOAokYXBwbGljYXRpb24vdm5kLmdvb2dsZS1hcHBzLmRvY3MubWRzGhDC19rkAQoiBAhZEAEiAhABckcKDFRlcnJ5IE5lbHNvbho3CjUvL3NzbC5nc3RhdGljLmNvbS9kb2NzL2NvbW1vbi9ibHVlX3NpbGhvdWV0dGU5Ni0wLnBuZ3gAggE3c3VnZ2VzdElkSW1wb3J0Y2JhNjQ0MjMtZTk0Mi00ODFjLTkyZTgtODk4NGI0YjEwOGE0XzE2OYgBAZoBBggAEAAYALABALgBARigvtSO7zEgoL7Uju8xMABCN3N1Z2dlc3RJZEltcG9ydGNiYTY0NDIzLWU5NDItNDgxYy05MmU4LTg5ODRiNGIxMDhhNF8xNjkyCGguZ2pkZ3hzMgloLjMwajB6bGwyCmlkLjFmb2I5dGUyCWguM3pueXNoNzIJaC4yZXQ5MnAwMghoLnR5amN3dDIJaC4zZHk2dmttMgloLjF0M2g1c2YyCWguNGQzNG9nODIJaC4yczhleW8xMgloLjNyZGNyam4yCWguMjZpbjFyZzIIaC5sbnhiejkyCWguMzVua3VuMjIJaC4xN2RwOHZ1OABqRwo3c3VnZ2VzdElkSW1wb3J0Y2JhNjQ0MjMtZTk0Mi00ODFjLTkyZTgtODk4NGI0YjEwOGE0XzE1MRIMVGVycnkgTmVsc29uakcKN3N1Z2dlc3RJZEltcG9ydGNiYTY0NDIzLWU5NDItNDgxYy05MmU4LTg5ODRiNGIxMDhhNF8xNjESDFRlcnJ5IE5lbHNvbmpGCjZzdWdnZXN0SWRJbXBvcnRjYmE2NDQyMy1lOTQyLTQ4MWMtOTJlOC04OTg0YjRiMTA4YTRfMzUSDFRlcnJ5IE5lbHNvbmpHCjdzdWdnZXN0SWRJbXBvcnRjYmE2NDQyMy1lOTQyLTQ4MWMtOTJlOC04OTg0YjRiMTA4YTRfMTcyEgxUZXJyeSBOZWxzb25qRgo2c3VnZ2VzdElkSW1wb3J0Y2JhNjQ0MjMtZTk0Mi00ODFjLTkyZTgtODk4NGI0YjEwOGE0XzgzEgxUZXJyeSBOZWxzb25qRwo3c3VnZ2VzdElkSW1wb3J0Y2JhNjQ0MjMtZTk0Mi00ODFjLTkyZTgtODk4NGI0YjEwOGE0XzE2NhIMVGVycnkgTmVsc29uakUKNXN1Z2dlc3RJZEltcG9ydGNiYTY0NDIzLWU5NDItNDgxYy05MmU4LTg5ODRiNGIxMDhhNF8xEgxUZXJyeSBOZWxzb25qRgo2c3VnZ2VzdElkSW1wb3J0Y2JhNjQ0MjMtZTk0Mi00ODFjLTkyZTgtODk4NGI0YjEwOGE0Xzc2EgxUZXJyeSBOZWxzb25qRwo3c3VnZ2VzdElkSW1wb3J0Y2JhNjQ0MjMtZTk0Mi00ODFjLTkyZTgtODk4NGI0YjEwOGE0XzExNhIMVGVycnkgTmVsc29uakcKN3N1Z2dlc3RJZEltcG9ydGNiYTY0NDIzLWU5NDItNDgxYy05MmU4LTg5ODRiNGIxMDhhNF8xMzESDFRlcnJ5IE5lbHNvbmpHCjdzdWdnZXN0SWRJbXBvcnRjYmE2NDQyMy1lOTQyLTQ4MWMtOTJlOC04OTg0YjRiMTA4YTRfMTMyEgxUZXJyeSBOZWxzb25qRwo3c3VnZ2VzdElkSW1wb3J0Y2JhNjQ0MjMtZTk0Mi00ODFjLTkyZTgtODk4NGI0YjEwOGE0XzEyOBIMVGVycnkgTmVsc29uakcKN3N1Z2dlc3RJZEltcG9ydGNiYTY0NDIzLWU5NDItNDgxYy05MmU4LTg5ODRiNGIxMDhhNF8xNDkSDFRlcnJ5IE5lbHNvbmpGCjZzdWdnZXN0SWRJbXBvcnRjYmE2NDQyMy1lOTQyLTQ4MWMtOTJlOC04OTg0YjRiMTA4YTRfNDESDFRlcnJ5IE5lbHNvbmpGCjZzdWdnZXN0SWRJbXBvcnRjYmE2NDQyMy1lOTQyLTQ4MWMtOTJlOC04OTg0YjRiMTA4YTRfMTYSDFRlcnJ5IE5lbHNvbmpHCjdzdWdnZXN0SWRJbXBvcnRjYmE2NDQyMy1lOTQyLTQ4MWMtOTJlOC04OTg0YjRiMTA4YTRfMTYyEgxUZXJyeSBOZWxzb25qRwo3c3VnZ2VzdElkSW1wb3J0Y2JhNjQ0MjMtZTk0Mi00ODFjLTkyZTgtODk4NGI0YjEwOGE0XzE3MxIMVGVycnkgTmVsc29uakYKNnN1Z2dlc3RJZEltcG9ydGNiYTY0NDIzLWU5NDItNDgxYy05MmU4LTg5ODRiNGIxMDhhNF8zNhIMVGVycnkgTmVsc29uakUKNXN1Z2dlc3RJZEltcG9ydGNiYTY0NDIzLWU5NDItNDgxYy05MmU4LTg5ODRiNGIxMDhhNF82EgxUZXJyeSBOZWxzb25qRwo3c3VnZ2VzdElkSW1wb3J0Y2JhNjQ0MjMtZTk0Mi00ODFjLTkyZTgtODk4NGI0YjEwOGE0XzE0OBIMVGVycnkgTmVsc29uakYKNnN1Z2dlc3RJZEltcG9ydGNiYTY0NDIzLWU5NDItNDgxYy05MmU4LTg5ODRiNGIxMDhhNF8xMxIMVGVycnkgTmVsc29uakYKNnN1Z2dlc3RJZEltcG9ydGNiYTY0NDIzLWU5NDItNDgxYy05MmU4LTg5ODRiNGIxMDhhNF8xORIMVGVycnkgTmVsc29uakYKNnN1Z2dlc3RJZEltcG9ydGNiYTY0NDIzLWU5NDItNDgxYy05MmU4LTg5ODRiNGIxMDhhNF8zNBIMVGVycnkgTmVsc29uakYKNnN1Z2dlc3RJZEltcG9ydGNiYTY0NDIzLWU5NDItNDgxYy05MmU4LTg5ODRiNGIxMDhhNF85MBIMVGVycnkgTmVsc29uakcKN3N1Z2dlc3RJZEltcG9ydGNiYTY0NDIzLWU5NDItNDgxYy05MmU4LTg5ODRiNGIxMDhhNF8xMjkSDFRlcnJ5IE5lbHNvbmpGCjZzdWdnZXN0SWRJbXBvcnRjYmE2NDQyMy1lOTQyLTQ4MWMtOTJlOC04OTg0YjRiMTA4YTRfMjYSDFRlcnJ5IE5lbHNvbmpGCjZzdWdnZXN0SWRJbXBvcnRjYmE2NDQyMy1lOTQyLTQ4MWMtOTJlOC04OTg0YjRiMTA4YTRfMjUSDFRlcnJ5IE5lbHNvbmpHCjdzdWdnZXN0SWRJbXBvcnRjYmE2NDQyMy1lOTQyLTQ4MWMtOTJlOC04OTg0YjRiMTA4YTRfMTY3EgxUZXJyeSBOZWxzb25qRQo1c3VnZ2VzdElkSW1wb3J0Y2JhNjQ0MjMtZTk0Mi00ODFjLTkyZTgtODk4NGI0YjEwOGE0XzQSDFRlcnJ5IE5lbHNvbmpGCjZzdWdnZXN0SWRJbXBvcnRjYmE2NDQyMy1lOTQyLTQ4MWMtOTJlOC04OTg0YjRiMTA4YTRfMzASDFRlcnJ5IE5lbHNvbmpHCjdzdWdnZXN0SWRJbXBvcnRjYmE2NDQyMy1lOTQyLTQ4MWMtOTJlOC04OTg0YjRiMTA4YTRfMTY4EgxUZXJyeSBOZWxzb25qRwo3c3VnZ2VzdElkSW1wb3J0Y2JhNjQ0MjMtZTk0Mi00ODFjLTkyZTgtODk4NGI0YjEwOGE0XzE3MBIMVGVycnkgTmVsc29uakcKN3N1Z2dlc3RJZEltcG9ydGNiYTY0NDIzLWU5NDItNDgxYy05MmU4LTg5ODRiNGIxMDhhNF8xNjQSDFRlcnJ5IE5lbHNvbmpHCjdzdWdnZXN0SWRJbXBvcnRjYmE2NDQyMy1lOTQyLTQ4MWMtOTJlOC04OTg0YjRiMTA4YTRfMTY5EgxUZXJyeSBOZWxzb25qRwo3c3VnZ2VzdElkSW1wb3J0Y2JhNjQ0MjMtZTk0Mi00ODFjLTkyZTgtODk4NGI0YjEwOGE0XzE1ORIMVGVycnkgTmVsc29uakcKN3N1Z2dlc3RJZEltcG9ydGNiYTY0NDIzLWU5NDItNDgxYy05MmU4LTg5ODRiNGIxMDhhNF8xMzUSDFRlcnJ5IE5lbHNvbmpHCjdzdWdnZXN0SWRJbXBvcnRjYmE2NDQyMy1lOTQyLTQ4MWMtOTJlOC04OTg0YjRiMTA4YTRfMTY1EgxUZXJyeSBOZWxzb25qRwo3c3VnZ2VzdElkSW1wb3J0Y2JhNjQ0MjMtZTk0Mi00ODFjLTkyZTgtODk4NGI0YjEwOGE0XzE1NRIMVGVycnkgTmVsc29uakcKN3N1Z2dlc3RJZEltcG9ydGNiYTY0NDIzLWU5NDItNDgxYy05MmU4LTg5ODRiNGIxMDhhNF8xNTcSDFRlcnJ5IE5lbHNvbmpFCjVzdWdnZXN0SWRJbXBvcnRjYmE2NDQyMy1lOTQyLTQ4MWMtOTJlOC04OTg0YjRiMTA4YTRfOBIMVGVycnkgTmVsc29uakYKNnN1Z2dlc3RJZEltcG9ydGNiYTY0NDIzLWU5NDItNDgxYy05MmU4LTg5ODRiNGIxMDhhNF84NxIMVGVycnkgTmVsc29uakcKN3N1Z2dlc3RJZEltcG9ydGNiYTY0NDIzLWU5NDItNDgxYy05MmU4LTg5ODRiNGIxMDhhNF8xNTMSDFRlcnJ5IE5lbHNvbmpGCjZzdWdnZXN0SWRJbXBvcnRjYmE2NDQyMy1lOTQyLTQ4MWMtOTJlOC04OTg0YjRiMTA4YTRfMTcSDFRlcnJ5IE5lbHNvbmpFCjVzdWdnZXN0SWRJbXBvcnRjYmE2NDQyMy1lOTQyLTQ4MWMtOTJlOC04OTg0YjRiMTA4YTRfMxIMVGVycnkgTmVsc29uakYKNnN1Z2dlc3RJZEltcG9ydGNiYTY0NDIzLWU5NDItNDgxYy05MmU4LTg5ODRiNGIxMDhhNF80MhIMVGVycnkgTmVsc29uciExbzZHM3pJNHFXRFBHbjB2Z2NLLWkya1JsX1hNeXB2Mj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3DCE28692F344499075BA3098DF0E77" ma:contentTypeVersion="18" ma:contentTypeDescription="Create a new document." ma:contentTypeScope="" ma:versionID="860baaee7cdf9470a6a13a2238614e7a">
  <xsd:schema xmlns:xsd="http://www.w3.org/2001/XMLSchema" xmlns:xs="http://www.w3.org/2001/XMLSchema" xmlns:p="http://schemas.microsoft.com/office/2006/metadata/properties" xmlns:ns3="ced0d8f6-a981-493c-a886-2b8dad08fe50" xmlns:ns4="dee90f3c-a261-4241-a213-4fbfe40da75c" targetNamespace="http://schemas.microsoft.com/office/2006/metadata/properties" ma:root="true" ma:fieldsID="1e0ade03f7e977486a661192ecba86f6" ns3:_="" ns4:_="">
    <xsd:import namespace="ced0d8f6-a981-493c-a886-2b8dad08fe50"/>
    <xsd:import namespace="dee90f3c-a261-4241-a213-4fbfe40da7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SearchProperties"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0d8f6-a981-493c-a886-2b8dad08f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e90f3c-a261-4241-a213-4fbfe40da7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ed0d8f6-a981-493c-a886-2b8dad08fe5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0166D08-26A4-411E-AE67-4F209905C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0d8f6-a981-493c-a886-2b8dad08fe50"/>
    <ds:schemaRef ds:uri="dee90f3c-a261-4241-a213-4fbfe40da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A6FB9-DDF2-4D61-9F19-830C021B154D}">
  <ds:schemaRefs>
    <ds:schemaRef ds:uri="http://schemas.microsoft.com/sharepoint/v3/contenttype/forms"/>
  </ds:schemaRefs>
</ds:datastoreItem>
</file>

<file path=customXml/itemProps4.xml><?xml version="1.0" encoding="utf-8"?>
<ds:datastoreItem xmlns:ds="http://schemas.openxmlformats.org/officeDocument/2006/customXml" ds:itemID="{7B941F16-A72B-492F-874B-E0FC545934B7}">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dee90f3c-a261-4241-a213-4fbfe40da75c"/>
    <ds:schemaRef ds:uri="ced0d8f6-a981-493c-a886-2b8dad08fe5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2518</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CBPP 06-07 Assessment Committee</dc:creator>
  <cp:lastModifiedBy>Megan Carlson</cp:lastModifiedBy>
  <cp:revision>5</cp:revision>
  <dcterms:created xsi:type="dcterms:W3CDTF">2024-11-18T00:24:00Z</dcterms:created>
  <dcterms:modified xsi:type="dcterms:W3CDTF">2024-12-02T17:50:00Z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2dcc087ba23c26b5e6db4a8883cb97cfb3190bec75ed7308539c8af5bae7f6da</vt:lpwstr>
  </property>
  <property fmtid="{D5CDD505-2E9C-101B-9397-08002B2CF9AE}" pid="3" name="ContentTypeId">
    <vt:lpwstr>0x01010023DCE28692F344499075BA3098DF0E77</vt:lpwstr>
  </property>
</Properties>
</file>